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A4EE5" w14:textId="77777777" w:rsidR="00A74AA3" w:rsidRPr="00B918F9" w:rsidRDefault="00A74AA3" w:rsidP="00975246">
      <w:pPr>
        <w:rPr>
          <w:rFonts w:ascii="ABC Favorit" w:hAnsi="ABC Favorit"/>
          <w:noProof/>
        </w:rPr>
      </w:pPr>
      <w:bookmarkStart w:id="0" w:name="_Hlk55898374"/>
      <w:bookmarkEnd w:id="0"/>
    </w:p>
    <w:p w14:paraId="1481872D" w14:textId="77777777" w:rsidR="00A74AA3" w:rsidRPr="00B918F9" w:rsidRDefault="00A74AA3" w:rsidP="00975246">
      <w:pPr>
        <w:rPr>
          <w:rFonts w:ascii="ABC Favorit" w:hAnsi="ABC Favorit"/>
          <w:noProof/>
        </w:rPr>
      </w:pPr>
    </w:p>
    <w:p w14:paraId="482B96F9" w14:textId="77777777" w:rsidR="00A74AA3" w:rsidRPr="00B918F9" w:rsidRDefault="00A74AA3" w:rsidP="00975246">
      <w:pPr>
        <w:rPr>
          <w:rFonts w:ascii="ABC Favorit" w:hAnsi="ABC Favorit"/>
          <w:noProof/>
        </w:rPr>
      </w:pPr>
    </w:p>
    <w:p w14:paraId="4B4BAF30" w14:textId="77777777" w:rsidR="00A74AA3" w:rsidRPr="00B918F9" w:rsidRDefault="00A74AA3" w:rsidP="00975246">
      <w:pPr>
        <w:rPr>
          <w:rFonts w:ascii="ABC Favorit" w:hAnsi="ABC Favorit"/>
          <w:noProof/>
        </w:rPr>
      </w:pPr>
    </w:p>
    <w:p w14:paraId="318CB162" w14:textId="77777777" w:rsidR="00A74AA3" w:rsidRPr="00B918F9" w:rsidRDefault="00A74AA3" w:rsidP="00975246">
      <w:pPr>
        <w:rPr>
          <w:rFonts w:ascii="ABC Favorit" w:hAnsi="ABC Favorit"/>
          <w:noProof/>
        </w:rPr>
      </w:pPr>
    </w:p>
    <w:p w14:paraId="7D7DDA7C" w14:textId="77777777" w:rsidR="00A74AA3" w:rsidRPr="00B918F9" w:rsidRDefault="00A74AA3" w:rsidP="00975246">
      <w:pPr>
        <w:rPr>
          <w:rFonts w:ascii="ABC Favorit" w:hAnsi="ABC Favorit"/>
          <w:noProof/>
        </w:rPr>
      </w:pPr>
    </w:p>
    <w:p w14:paraId="6033B7BD" w14:textId="77777777" w:rsidR="00A74AA3" w:rsidRPr="00B918F9" w:rsidRDefault="00A74AA3" w:rsidP="00975246">
      <w:pPr>
        <w:rPr>
          <w:rFonts w:ascii="ABC Favorit" w:hAnsi="ABC Favorit"/>
          <w:noProof/>
        </w:rPr>
      </w:pPr>
    </w:p>
    <w:p w14:paraId="3B1CAEB1" w14:textId="77777777" w:rsidR="00A74AA3" w:rsidRPr="00B918F9" w:rsidRDefault="00A74AA3" w:rsidP="00975246">
      <w:pPr>
        <w:rPr>
          <w:rFonts w:ascii="ABC Favorit" w:hAnsi="ABC Favorit"/>
          <w:noProof/>
        </w:rPr>
      </w:pPr>
    </w:p>
    <w:p w14:paraId="56669EC1" w14:textId="77777777" w:rsidR="00A74AA3" w:rsidRPr="00B918F9" w:rsidRDefault="00A74AA3" w:rsidP="00975246">
      <w:pPr>
        <w:rPr>
          <w:rFonts w:ascii="ABC Favorit" w:hAnsi="ABC Favorit"/>
          <w:noProof/>
        </w:rPr>
      </w:pPr>
    </w:p>
    <w:p w14:paraId="39E545E1" w14:textId="77777777" w:rsidR="00A74AA3" w:rsidRPr="00B918F9" w:rsidRDefault="00A74AA3" w:rsidP="00975246">
      <w:pPr>
        <w:rPr>
          <w:rFonts w:ascii="ABC Favorit" w:hAnsi="ABC Favorit"/>
          <w:noProof/>
        </w:rPr>
      </w:pPr>
    </w:p>
    <w:p w14:paraId="2BB69491" w14:textId="77777777" w:rsidR="00A74AA3" w:rsidRPr="00B918F9" w:rsidRDefault="00A74AA3" w:rsidP="00975246">
      <w:pPr>
        <w:rPr>
          <w:rFonts w:ascii="ABC Favorit" w:hAnsi="ABC Favorit"/>
          <w:noProof/>
        </w:rPr>
      </w:pPr>
    </w:p>
    <w:p w14:paraId="166E51A0" w14:textId="45505A48" w:rsidR="00A74AA3" w:rsidRPr="000009F2" w:rsidRDefault="00A74AA3" w:rsidP="00975246">
      <w:pPr>
        <w:rPr>
          <w:rStyle w:val="nfasissutil"/>
          <w:rFonts w:ascii="ABC Favorit" w:hAnsi="ABC Favorit"/>
          <w:b/>
          <w:bCs/>
          <w:sz w:val="44"/>
          <w:szCs w:val="44"/>
        </w:rPr>
      </w:pPr>
      <w:bookmarkStart w:id="1" w:name="_Toc150504820"/>
      <w:bookmarkStart w:id="2" w:name="_Toc150534825"/>
      <w:bookmarkStart w:id="3" w:name="_Toc150539638"/>
      <w:bookmarkStart w:id="4" w:name="_Toc150542299"/>
      <w:r w:rsidRPr="000009F2">
        <w:rPr>
          <w:rStyle w:val="nfasissutil"/>
          <w:rFonts w:ascii="ABC Favorit" w:hAnsi="ABC Favorit"/>
          <w:b/>
          <w:bCs/>
          <w:sz w:val="44"/>
          <w:szCs w:val="44"/>
        </w:rPr>
        <w:t>Presupuesto 202</w:t>
      </w:r>
      <w:bookmarkEnd w:id="1"/>
      <w:bookmarkEnd w:id="2"/>
      <w:bookmarkEnd w:id="3"/>
      <w:bookmarkEnd w:id="4"/>
      <w:r w:rsidR="007F6154">
        <w:rPr>
          <w:rStyle w:val="nfasissutil"/>
          <w:rFonts w:ascii="ABC Favorit" w:hAnsi="ABC Favorit"/>
          <w:b/>
          <w:bCs/>
          <w:sz w:val="44"/>
          <w:szCs w:val="44"/>
        </w:rPr>
        <w:t>6</w:t>
      </w:r>
      <w:r w:rsidRPr="000009F2">
        <w:rPr>
          <w:rStyle w:val="nfasissutil"/>
          <w:rFonts w:ascii="ABC Favorit" w:hAnsi="ABC Favorit"/>
          <w:b/>
          <w:bCs/>
          <w:sz w:val="44"/>
          <w:szCs w:val="44"/>
        </w:rPr>
        <w:t xml:space="preserve"> </w:t>
      </w:r>
    </w:p>
    <w:p w14:paraId="213E1D86" w14:textId="1C0FFA7F" w:rsidR="00A74AA3" w:rsidRPr="00053ABE" w:rsidRDefault="00A74AA3" w:rsidP="00975246">
      <w:pPr>
        <w:rPr>
          <w:rFonts w:ascii="ABC Favorit" w:hAnsi="ABC Favorit"/>
          <w:b/>
          <w:bCs/>
          <w:sz w:val="24"/>
          <w:szCs w:val="24"/>
        </w:rPr>
      </w:pPr>
      <w:r w:rsidRPr="00053ABE">
        <w:rPr>
          <w:rFonts w:ascii="ABC Favorit" w:hAnsi="ABC Favorit"/>
          <w:b/>
          <w:bCs/>
          <w:sz w:val="24"/>
          <w:szCs w:val="24"/>
        </w:rPr>
        <w:t>FUNDACIÓ BARCELONA MOBILE WORLD CAPITAL</w:t>
      </w:r>
      <w:r w:rsidR="000009F2" w:rsidRPr="00053ABE">
        <w:rPr>
          <w:rFonts w:ascii="ABC Favorit" w:hAnsi="ABC Favorit"/>
          <w:b/>
          <w:bCs/>
          <w:sz w:val="24"/>
          <w:szCs w:val="24"/>
        </w:rPr>
        <w:t xml:space="preserve"> FOUNDATION</w:t>
      </w:r>
    </w:p>
    <w:p w14:paraId="66FF7292" w14:textId="77777777" w:rsidR="00A74AA3" w:rsidRPr="00B918F9" w:rsidRDefault="00A74AA3" w:rsidP="00975246">
      <w:pPr>
        <w:spacing w:line="259" w:lineRule="auto"/>
        <w:rPr>
          <w:rFonts w:ascii="ABC Favorit" w:hAnsi="ABC Favorit"/>
          <w:sz w:val="28"/>
          <w:szCs w:val="28"/>
        </w:rPr>
      </w:pPr>
    </w:p>
    <w:p w14:paraId="70DB4385" w14:textId="77777777" w:rsidR="00A74AA3" w:rsidRPr="00B918F9" w:rsidRDefault="00A74AA3" w:rsidP="00975246">
      <w:pPr>
        <w:spacing w:line="259" w:lineRule="auto"/>
        <w:rPr>
          <w:rFonts w:ascii="ABC Favorit" w:hAnsi="ABC Favorit"/>
          <w:sz w:val="28"/>
          <w:szCs w:val="28"/>
        </w:rPr>
      </w:pPr>
      <w:r w:rsidRPr="00B918F9">
        <w:rPr>
          <w:rFonts w:ascii="ABC Favorit" w:hAnsi="ABC Favorit"/>
          <w:sz w:val="28"/>
          <w:szCs w:val="28"/>
        </w:rPr>
        <w:br w:type="page"/>
      </w:r>
    </w:p>
    <w:p w14:paraId="3E2DB1DE" w14:textId="77777777" w:rsidR="00B918F9" w:rsidRDefault="00B918F9" w:rsidP="00975246">
      <w:pPr>
        <w:pStyle w:val="TDC1"/>
        <w:rPr>
          <w:rFonts w:ascii="ABC Favorit" w:hAnsi="ABC Favorit"/>
        </w:rPr>
      </w:pPr>
    </w:p>
    <w:p w14:paraId="6C8A4284" w14:textId="77777777" w:rsidR="00B918F9" w:rsidRDefault="00B918F9" w:rsidP="00975246">
      <w:pPr>
        <w:pStyle w:val="TDC1"/>
        <w:rPr>
          <w:rFonts w:ascii="ABC Favorit" w:hAnsi="ABC Favorit"/>
        </w:rPr>
      </w:pPr>
    </w:p>
    <w:p w14:paraId="78A0295E" w14:textId="220C6276" w:rsidR="00A74AA3" w:rsidRDefault="00A74AA3" w:rsidP="00975246">
      <w:pPr>
        <w:rPr>
          <w:rFonts w:ascii="ABC Favorit" w:hAnsi="ABC Favorit"/>
          <w:sz w:val="44"/>
          <w:szCs w:val="44"/>
        </w:rPr>
      </w:pPr>
    </w:p>
    <w:sdt>
      <w:sdtPr>
        <w:rPr>
          <w:rFonts w:ascii="Graphik Regular" w:hAnsi="Graphik Regular"/>
          <w:sz w:val="20"/>
          <w:lang w:eastAsia="en-US"/>
        </w:rPr>
        <w:id w:val="849224665"/>
        <w:docPartObj>
          <w:docPartGallery w:val="Table of Contents"/>
          <w:docPartUnique/>
        </w:docPartObj>
      </w:sdtPr>
      <w:sdtEndPr/>
      <w:sdtContent>
        <w:p w14:paraId="1FC892DE" w14:textId="14730CA1" w:rsidR="007B7604" w:rsidRPr="0023049D" w:rsidRDefault="00D06BFF" w:rsidP="00975246">
          <w:pPr>
            <w:pStyle w:val="TtuloTDC"/>
            <w:numPr>
              <w:ilvl w:val="0"/>
              <w:numId w:val="0"/>
            </w:numPr>
          </w:pPr>
          <w:r w:rsidRPr="0023049D">
            <w:t>CONTENIDO</w:t>
          </w:r>
        </w:p>
        <w:p w14:paraId="26664CA4" w14:textId="65213987" w:rsidR="0033478B" w:rsidRPr="0023049D" w:rsidRDefault="007B7604">
          <w:pPr>
            <w:pStyle w:val="TDC1"/>
            <w:rPr>
              <w:rFonts w:asciiTheme="minorHAnsi" w:eastAsiaTheme="minorEastAsia" w:hAnsiTheme="minorHAnsi" w:cstheme="minorBidi"/>
              <w:noProof/>
              <w:kern w:val="2"/>
              <w:sz w:val="24"/>
              <w:szCs w:val="24"/>
              <w:lang w:eastAsia="es-ES"/>
              <w14:ligatures w14:val="standardContextual"/>
            </w:rPr>
          </w:pPr>
          <w:r w:rsidRPr="0023049D">
            <w:fldChar w:fldCharType="begin"/>
          </w:r>
          <w:r w:rsidRPr="0023049D">
            <w:instrText xml:space="preserve"> TOC \o "1-3" \h \z \u </w:instrText>
          </w:r>
          <w:r w:rsidRPr="0023049D">
            <w:fldChar w:fldCharType="separate"/>
          </w:r>
          <w:hyperlink w:anchor="_Toc177486446" w:history="1">
            <w:r w:rsidR="0033478B" w:rsidRPr="0023049D">
              <w:rPr>
                <w:rStyle w:val="Hipervnculo"/>
                <w:rFonts w:ascii="ABC Favorit" w:hAnsi="ABC Favorit"/>
                <w:noProof/>
              </w:rPr>
              <w:t>1.</w:t>
            </w:r>
            <w:r w:rsidR="0033478B" w:rsidRPr="0023049D">
              <w:rPr>
                <w:rFonts w:asciiTheme="minorHAnsi" w:eastAsiaTheme="minorEastAsia" w:hAnsiTheme="minorHAnsi" w:cstheme="minorBidi"/>
                <w:noProof/>
                <w:kern w:val="2"/>
                <w:sz w:val="24"/>
                <w:szCs w:val="24"/>
                <w:lang w:eastAsia="es-ES"/>
                <w14:ligatures w14:val="standardContextual"/>
              </w:rPr>
              <w:tab/>
            </w:r>
            <w:r w:rsidR="0033478B" w:rsidRPr="0023049D">
              <w:rPr>
                <w:rStyle w:val="Hipervnculo"/>
                <w:rFonts w:ascii="ABC Favorit" w:hAnsi="ABC Favorit"/>
                <w:noProof/>
              </w:rPr>
              <w:t>INTRODUCCIÓN</w:t>
            </w:r>
            <w:r w:rsidR="0033478B" w:rsidRPr="0023049D">
              <w:rPr>
                <w:noProof/>
                <w:webHidden/>
              </w:rPr>
              <w:tab/>
            </w:r>
          </w:hyperlink>
          <w:r w:rsidR="00E32BBC" w:rsidRPr="0023049D">
            <w:t>3</w:t>
          </w:r>
        </w:p>
        <w:p w14:paraId="3D97061F" w14:textId="064BA71A" w:rsidR="0033478B" w:rsidRPr="0023049D" w:rsidRDefault="0033478B">
          <w:pPr>
            <w:pStyle w:val="TDC1"/>
            <w:rPr>
              <w:rFonts w:asciiTheme="minorHAnsi" w:eastAsiaTheme="minorEastAsia" w:hAnsiTheme="minorHAnsi" w:cstheme="minorBidi"/>
              <w:noProof/>
              <w:kern w:val="2"/>
              <w:sz w:val="24"/>
              <w:szCs w:val="24"/>
              <w:lang w:eastAsia="es-ES"/>
              <w14:ligatures w14:val="standardContextual"/>
            </w:rPr>
          </w:pPr>
          <w:hyperlink w:anchor="_Toc177486447" w:history="1">
            <w:r w:rsidRPr="0023049D">
              <w:rPr>
                <w:rStyle w:val="Hipervnculo"/>
                <w:rFonts w:ascii="ABC Favorit" w:hAnsi="ABC Favorit"/>
                <w:noProof/>
              </w:rPr>
              <w:t>2.</w:t>
            </w:r>
            <w:r w:rsidRPr="0023049D">
              <w:rPr>
                <w:rFonts w:asciiTheme="minorHAnsi" w:eastAsiaTheme="minorEastAsia" w:hAnsiTheme="minorHAnsi" w:cstheme="minorBidi"/>
                <w:noProof/>
                <w:kern w:val="2"/>
                <w:sz w:val="24"/>
                <w:szCs w:val="24"/>
                <w:lang w:eastAsia="es-ES"/>
                <w14:ligatures w14:val="standardContextual"/>
              </w:rPr>
              <w:tab/>
            </w:r>
            <w:r w:rsidRPr="0023049D">
              <w:rPr>
                <w:rStyle w:val="Hipervnculo"/>
                <w:rFonts w:ascii="ABC Favorit" w:hAnsi="ABC Favorit"/>
                <w:noProof/>
              </w:rPr>
              <w:t xml:space="preserve">PRESUPUESTO </w:t>
            </w:r>
            <w:r w:rsidR="007C46B1" w:rsidRPr="0023049D">
              <w:rPr>
                <w:rStyle w:val="Hipervnculo"/>
                <w:rFonts w:ascii="ABC Favorit" w:hAnsi="ABC Favorit"/>
                <w:noProof/>
              </w:rPr>
              <w:t>2025-</w:t>
            </w:r>
            <w:r w:rsidRPr="0023049D">
              <w:rPr>
                <w:rStyle w:val="Hipervnculo"/>
                <w:rFonts w:ascii="ABC Favorit" w:hAnsi="ABC Favorit"/>
                <w:noProof/>
              </w:rPr>
              <w:t>202</w:t>
            </w:r>
            <w:r w:rsidR="00E32BBC" w:rsidRPr="0023049D">
              <w:rPr>
                <w:rStyle w:val="Hipervnculo"/>
                <w:rFonts w:ascii="ABC Favorit" w:hAnsi="ABC Favorit"/>
                <w:noProof/>
              </w:rPr>
              <w:t>6</w:t>
            </w:r>
            <w:r w:rsidRPr="0023049D">
              <w:rPr>
                <w:noProof/>
                <w:webHidden/>
              </w:rPr>
              <w:tab/>
            </w:r>
          </w:hyperlink>
          <w:r w:rsidR="00E32BBC" w:rsidRPr="0023049D">
            <w:t>4</w:t>
          </w:r>
        </w:p>
        <w:p w14:paraId="65D2A53B" w14:textId="3EBEB3B5" w:rsidR="0033478B" w:rsidRPr="0023049D" w:rsidRDefault="0033478B">
          <w:pPr>
            <w:pStyle w:val="TDC1"/>
            <w:rPr>
              <w:rFonts w:asciiTheme="minorHAnsi" w:eastAsiaTheme="minorEastAsia" w:hAnsiTheme="minorHAnsi" w:cstheme="minorBidi"/>
              <w:noProof/>
              <w:kern w:val="2"/>
              <w:sz w:val="24"/>
              <w:szCs w:val="24"/>
              <w:lang w:eastAsia="es-ES"/>
              <w14:ligatures w14:val="standardContextual"/>
            </w:rPr>
          </w:pPr>
          <w:hyperlink w:anchor="_Toc177486448" w:history="1">
            <w:r w:rsidRPr="0023049D">
              <w:rPr>
                <w:rStyle w:val="Hipervnculo"/>
                <w:rFonts w:ascii="ABC Favorit" w:hAnsi="ABC Favorit"/>
                <w:noProof/>
              </w:rPr>
              <w:t>3.</w:t>
            </w:r>
            <w:r w:rsidRPr="0023049D">
              <w:rPr>
                <w:rFonts w:asciiTheme="minorHAnsi" w:eastAsiaTheme="minorEastAsia" w:hAnsiTheme="minorHAnsi" w:cstheme="minorBidi"/>
                <w:noProof/>
                <w:kern w:val="2"/>
                <w:sz w:val="24"/>
                <w:szCs w:val="24"/>
                <w:lang w:eastAsia="es-ES"/>
                <w14:ligatures w14:val="standardContextual"/>
              </w:rPr>
              <w:tab/>
            </w:r>
            <w:r w:rsidR="007D78C7" w:rsidRPr="0023049D">
              <w:rPr>
                <w:rStyle w:val="Hipervnculo"/>
                <w:rFonts w:ascii="ABC Favorit" w:hAnsi="ABC Favorit"/>
                <w:noProof/>
              </w:rPr>
              <w:t>PREVISIONES DE CIERRE 2025</w:t>
            </w:r>
            <w:r w:rsidRPr="0023049D">
              <w:rPr>
                <w:noProof/>
                <w:webHidden/>
              </w:rPr>
              <w:tab/>
            </w:r>
            <w:r w:rsidR="007D78C7" w:rsidRPr="0023049D">
              <w:rPr>
                <w:noProof/>
                <w:webHidden/>
              </w:rPr>
              <w:t>5</w:t>
            </w:r>
          </w:hyperlink>
        </w:p>
        <w:p w14:paraId="5D19BDB2" w14:textId="17A7754B" w:rsidR="0033478B" w:rsidRPr="0023049D" w:rsidRDefault="0033478B">
          <w:pPr>
            <w:pStyle w:val="TDC1"/>
          </w:pPr>
          <w:hyperlink w:anchor="_Toc177486449" w:history="1">
            <w:r w:rsidRPr="0023049D">
              <w:rPr>
                <w:rStyle w:val="Hipervnculo"/>
                <w:rFonts w:ascii="ABC Favorit" w:hAnsi="ABC Favorit"/>
                <w:noProof/>
              </w:rPr>
              <w:t>4.</w:t>
            </w:r>
            <w:r w:rsidRPr="0023049D">
              <w:rPr>
                <w:rFonts w:asciiTheme="minorHAnsi" w:eastAsiaTheme="minorEastAsia" w:hAnsiTheme="minorHAnsi" w:cstheme="minorBidi"/>
                <w:noProof/>
                <w:kern w:val="2"/>
                <w:sz w:val="24"/>
                <w:szCs w:val="24"/>
                <w:lang w:eastAsia="es-ES"/>
                <w14:ligatures w14:val="standardContextual"/>
              </w:rPr>
              <w:tab/>
            </w:r>
            <w:r w:rsidR="00A459AD" w:rsidRPr="0023049D">
              <w:rPr>
                <w:rStyle w:val="Hipervnculo"/>
                <w:rFonts w:ascii="ABC Favorit" w:hAnsi="ABC Favorit"/>
                <w:noProof/>
              </w:rPr>
              <w:t>PERSPECTIVAS</w:t>
            </w:r>
            <w:r w:rsidRPr="0023049D">
              <w:rPr>
                <w:rStyle w:val="Hipervnculo"/>
                <w:rFonts w:ascii="ABC Favorit" w:hAnsi="ABC Favorit"/>
                <w:noProof/>
              </w:rPr>
              <w:t xml:space="preserve"> 202</w:t>
            </w:r>
            <w:r w:rsidR="00E32BBC" w:rsidRPr="0023049D">
              <w:rPr>
                <w:rStyle w:val="Hipervnculo"/>
                <w:rFonts w:ascii="ABC Favorit" w:hAnsi="ABC Favorit"/>
                <w:noProof/>
              </w:rPr>
              <w:t>6</w:t>
            </w:r>
            <w:r w:rsidRPr="0023049D">
              <w:rPr>
                <w:noProof/>
                <w:webHidden/>
              </w:rPr>
              <w:tab/>
            </w:r>
            <w:r w:rsidR="00A459AD" w:rsidRPr="0023049D">
              <w:rPr>
                <w:noProof/>
                <w:webHidden/>
              </w:rPr>
              <w:t>6</w:t>
            </w:r>
          </w:hyperlink>
        </w:p>
        <w:p w14:paraId="7E3444F0" w14:textId="061B830E" w:rsidR="00A459AD" w:rsidRPr="0023049D" w:rsidRDefault="00A459AD" w:rsidP="00A459AD">
          <w:r w:rsidRPr="0023049D">
            <w:t>5.    CRITERIOS PARA LA ELABORACIÓN DEL PRESUPUESTO………………………………………….6</w:t>
          </w:r>
        </w:p>
        <w:p w14:paraId="1EF19D69" w14:textId="6B5DFEC6" w:rsidR="00A459AD" w:rsidRPr="0023049D" w:rsidRDefault="00A459AD" w:rsidP="00A459AD">
          <w:r w:rsidRPr="0023049D">
            <w:t>6.    BALANCE DE SITUACIÓN………………………………………………………………………………………</w:t>
          </w:r>
          <w:r w:rsidR="00D93150">
            <w:t>..</w:t>
          </w:r>
          <w:r w:rsidR="00A50F5C" w:rsidRPr="0023049D">
            <w:t>10</w:t>
          </w:r>
        </w:p>
        <w:p w14:paraId="6CB7087E" w14:textId="3F8F39C5" w:rsidR="007B7604" w:rsidRPr="0023049D" w:rsidRDefault="007B7604" w:rsidP="00975246">
          <w:r w:rsidRPr="0023049D">
            <w:fldChar w:fldCharType="end"/>
          </w:r>
        </w:p>
      </w:sdtContent>
    </w:sdt>
    <w:p w14:paraId="6FC0D404" w14:textId="77777777" w:rsidR="007B7604" w:rsidRPr="0023049D" w:rsidRDefault="007B7604" w:rsidP="00975246">
      <w:pPr>
        <w:rPr>
          <w:rFonts w:ascii="ABC Favorit" w:hAnsi="ABC Favorit"/>
          <w:sz w:val="22"/>
          <w:szCs w:val="22"/>
        </w:rPr>
      </w:pPr>
    </w:p>
    <w:p w14:paraId="336002EB" w14:textId="77777777" w:rsidR="00A74AA3" w:rsidRPr="0023049D" w:rsidRDefault="00A74AA3" w:rsidP="00975246">
      <w:pPr>
        <w:rPr>
          <w:rFonts w:ascii="ABC Favorit" w:hAnsi="ABC Favorit"/>
          <w:noProof/>
        </w:rPr>
      </w:pPr>
    </w:p>
    <w:p w14:paraId="055CD04F" w14:textId="77777777" w:rsidR="00A74AA3" w:rsidRPr="00B918F9" w:rsidRDefault="00A74AA3" w:rsidP="00975246">
      <w:pPr>
        <w:rPr>
          <w:rFonts w:ascii="ABC Favorit" w:hAnsi="ABC Favorit"/>
          <w:noProof/>
        </w:rPr>
      </w:pPr>
    </w:p>
    <w:p w14:paraId="54B01F7E" w14:textId="77777777" w:rsidR="00A74AA3" w:rsidRPr="00B918F9" w:rsidRDefault="00A74AA3" w:rsidP="00975246">
      <w:pPr>
        <w:rPr>
          <w:rFonts w:ascii="ABC Favorit" w:hAnsi="ABC Favorit"/>
          <w:noProof/>
        </w:rPr>
      </w:pPr>
    </w:p>
    <w:p w14:paraId="03B518D7" w14:textId="77777777" w:rsidR="00A74AA3" w:rsidRPr="00B918F9" w:rsidRDefault="00A74AA3" w:rsidP="00975246">
      <w:pPr>
        <w:rPr>
          <w:rFonts w:ascii="ABC Favorit" w:hAnsi="ABC Favorit"/>
          <w:noProof/>
        </w:rPr>
      </w:pPr>
    </w:p>
    <w:p w14:paraId="5586B171" w14:textId="77777777" w:rsidR="00A74AA3" w:rsidRPr="00B918F9" w:rsidRDefault="00A74AA3" w:rsidP="00975246">
      <w:pPr>
        <w:rPr>
          <w:rFonts w:ascii="ABC Favorit" w:hAnsi="ABC Favorit"/>
          <w:noProof/>
        </w:rPr>
      </w:pPr>
    </w:p>
    <w:p w14:paraId="2B5224E1" w14:textId="77777777" w:rsidR="00A74AA3" w:rsidRPr="00B918F9" w:rsidRDefault="00A74AA3" w:rsidP="00975246">
      <w:pPr>
        <w:rPr>
          <w:rFonts w:ascii="ABC Favorit" w:hAnsi="ABC Favorit"/>
          <w:noProof/>
        </w:rPr>
      </w:pPr>
    </w:p>
    <w:p w14:paraId="095D83A3" w14:textId="77777777" w:rsidR="00A74AA3" w:rsidRPr="00B918F9" w:rsidRDefault="00A74AA3" w:rsidP="00975246">
      <w:pPr>
        <w:rPr>
          <w:rFonts w:ascii="ABC Favorit" w:hAnsi="ABC Favorit"/>
          <w:noProof/>
        </w:rPr>
      </w:pPr>
    </w:p>
    <w:p w14:paraId="638FCB05" w14:textId="77777777" w:rsidR="00A74AA3" w:rsidRPr="00B918F9" w:rsidRDefault="00A74AA3" w:rsidP="00975246">
      <w:pPr>
        <w:rPr>
          <w:rFonts w:ascii="ABC Favorit" w:hAnsi="ABC Favorit"/>
          <w:noProof/>
        </w:rPr>
      </w:pPr>
    </w:p>
    <w:p w14:paraId="1E6C719C" w14:textId="77777777" w:rsidR="00A74AA3" w:rsidRDefault="00A74AA3" w:rsidP="00975246">
      <w:pPr>
        <w:rPr>
          <w:rFonts w:ascii="ABC Favorit" w:hAnsi="ABC Favorit"/>
          <w:noProof/>
        </w:rPr>
      </w:pPr>
    </w:p>
    <w:p w14:paraId="53FF1D1D" w14:textId="77777777" w:rsidR="00981793" w:rsidRDefault="00981793" w:rsidP="00975246">
      <w:pPr>
        <w:rPr>
          <w:rFonts w:ascii="ABC Favorit" w:hAnsi="ABC Favorit"/>
          <w:noProof/>
        </w:rPr>
      </w:pPr>
    </w:p>
    <w:p w14:paraId="6F8540A0" w14:textId="77777777" w:rsidR="00981793" w:rsidRDefault="00981793" w:rsidP="00975246">
      <w:pPr>
        <w:rPr>
          <w:rFonts w:ascii="ABC Favorit" w:hAnsi="ABC Favorit"/>
          <w:noProof/>
        </w:rPr>
      </w:pPr>
    </w:p>
    <w:p w14:paraId="08473F25" w14:textId="77777777" w:rsidR="00C56A96" w:rsidRDefault="00C56A96" w:rsidP="00975246">
      <w:pPr>
        <w:rPr>
          <w:rFonts w:ascii="ABC Favorit" w:hAnsi="ABC Favorit"/>
          <w:noProof/>
        </w:rPr>
      </w:pPr>
    </w:p>
    <w:p w14:paraId="50254B66" w14:textId="77777777" w:rsidR="00C56A96" w:rsidRDefault="00C56A96" w:rsidP="00975246">
      <w:pPr>
        <w:rPr>
          <w:rFonts w:ascii="ABC Favorit" w:hAnsi="ABC Favorit"/>
          <w:noProof/>
        </w:rPr>
      </w:pPr>
    </w:p>
    <w:p w14:paraId="0AA7908D" w14:textId="77777777" w:rsidR="00C56A96" w:rsidRDefault="00C56A96" w:rsidP="00975246">
      <w:pPr>
        <w:rPr>
          <w:rFonts w:ascii="ABC Favorit" w:hAnsi="ABC Favorit"/>
          <w:noProof/>
        </w:rPr>
      </w:pPr>
    </w:p>
    <w:p w14:paraId="7DE6A2EA" w14:textId="77777777" w:rsidR="00C56A96" w:rsidRDefault="00C56A96" w:rsidP="00975246">
      <w:pPr>
        <w:rPr>
          <w:rFonts w:ascii="ABC Favorit" w:hAnsi="ABC Favorit"/>
          <w:noProof/>
        </w:rPr>
      </w:pPr>
    </w:p>
    <w:p w14:paraId="18BB0B3B" w14:textId="77777777" w:rsidR="00C56A96" w:rsidRDefault="00C56A96" w:rsidP="00975246">
      <w:pPr>
        <w:rPr>
          <w:rFonts w:ascii="ABC Favorit" w:hAnsi="ABC Favorit"/>
          <w:noProof/>
        </w:rPr>
      </w:pPr>
    </w:p>
    <w:p w14:paraId="40428C49" w14:textId="77777777" w:rsidR="00755BC4" w:rsidRDefault="00755BC4" w:rsidP="00755BC4">
      <w:pPr>
        <w:pStyle w:val="Prrafodelista"/>
        <w:numPr>
          <w:ilvl w:val="0"/>
          <w:numId w:val="42"/>
        </w:numPr>
        <w:spacing w:after="80" w:line="259" w:lineRule="auto"/>
        <w:rPr>
          <w:rFonts w:ascii="ABC Favorit" w:hAnsi="ABC Favorit"/>
          <w:b/>
          <w:bCs/>
          <w:color w:val="EE0000"/>
        </w:rPr>
      </w:pPr>
      <w:bookmarkStart w:id="5" w:name="_Toc150626570"/>
      <w:bookmarkStart w:id="6" w:name="_Toc150626571"/>
      <w:r w:rsidRPr="00637A6E">
        <w:rPr>
          <w:rFonts w:ascii="ABC Favorit" w:hAnsi="ABC Favorit"/>
          <w:b/>
          <w:bCs/>
          <w:color w:val="EE0000"/>
        </w:rPr>
        <w:lastRenderedPageBreak/>
        <w:t>INTRODUCCIÓN</w:t>
      </w:r>
      <w:bookmarkEnd w:id="5"/>
    </w:p>
    <w:p w14:paraId="11DA9184" w14:textId="77777777" w:rsidR="00637A6E" w:rsidRPr="00637A6E" w:rsidRDefault="00637A6E" w:rsidP="00637A6E">
      <w:pPr>
        <w:pStyle w:val="Prrafodelista"/>
        <w:spacing w:after="80" w:line="259" w:lineRule="auto"/>
        <w:ind w:left="360"/>
        <w:rPr>
          <w:rFonts w:ascii="ABC Favorit" w:hAnsi="ABC Favorit"/>
          <w:b/>
          <w:bCs/>
          <w:color w:val="EE0000"/>
        </w:rPr>
      </w:pPr>
    </w:p>
    <w:p w14:paraId="540C93C7" w14:textId="77777777" w:rsidR="00755BC4" w:rsidRPr="008B41A9" w:rsidRDefault="00755BC4" w:rsidP="00755BC4">
      <w:pPr>
        <w:spacing w:after="120"/>
        <w:rPr>
          <w:rFonts w:ascii="ABC Favorit" w:hAnsi="ABC Favorit" w:cstheme="majorHAnsi"/>
          <w:lang w:val="ca"/>
        </w:rPr>
      </w:pPr>
      <w:r w:rsidRPr="008B41A9">
        <w:rPr>
          <w:rFonts w:ascii="ABC Favorit" w:hAnsi="ABC Favorit" w:cstheme="majorHAnsi"/>
        </w:rPr>
        <w:t xml:space="preserve">Fundada en Barcelona en 2012, la </w:t>
      </w:r>
      <w:proofErr w:type="spellStart"/>
      <w:r w:rsidRPr="008B41A9">
        <w:rPr>
          <w:rFonts w:ascii="ABC Favorit" w:hAnsi="ABC Favorit" w:cstheme="majorHAnsi"/>
        </w:rPr>
        <w:t>Fundació</w:t>
      </w:r>
      <w:proofErr w:type="spellEnd"/>
      <w:r w:rsidRPr="008B41A9">
        <w:rPr>
          <w:rFonts w:ascii="ABC Favorit" w:hAnsi="ABC Favorit" w:cstheme="majorHAnsi"/>
        </w:rPr>
        <w:t xml:space="preserve"> Barcelona Mobile </w:t>
      </w:r>
      <w:proofErr w:type="spellStart"/>
      <w:r w:rsidRPr="008B41A9">
        <w:rPr>
          <w:rFonts w:ascii="ABC Favorit" w:hAnsi="ABC Favorit" w:cstheme="majorHAnsi"/>
        </w:rPr>
        <w:t>World</w:t>
      </w:r>
      <w:proofErr w:type="spellEnd"/>
      <w:r w:rsidRPr="008B41A9">
        <w:rPr>
          <w:rFonts w:ascii="ABC Favorit" w:hAnsi="ABC Favorit" w:cstheme="majorHAnsi"/>
        </w:rPr>
        <w:t xml:space="preserve"> Capital </w:t>
      </w:r>
      <w:proofErr w:type="spellStart"/>
      <w:r w:rsidRPr="008B41A9">
        <w:rPr>
          <w:rFonts w:ascii="ABC Favorit" w:hAnsi="ABC Favorit" w:cstheme="majorHAnsi"/>
        </w:rPr>
        <w:t>Foundation</w:t>
      </w:r>
      <w:proofErr w:type="spellEnd"/>
      <w:r w:rsidRPr="008B41A9">
        <w:rPr>
          <w:rFonts w:ascii="ABC Favorit" w:hAnsi="ABC Favorit" w:cstheme="majorHAnsi"/>
        </w:rPr>
        <w:t xml:space="preserve"> (MWCapital) es una iniciativa conjunta impulsada por el Estado, la Generalidad de Cataluña, el Ayuntamiento de Barcelona, </w:t>
      </w:r>
      <w:proofErr w:type="spellStart"/>
      <w:r w:rsidRPr="008B41A9">
        <w:rPr>
          <w:rFonts w:ascii="ABC Favorit" w:hAnsi="ABC Favorit" w:cstheme="majorHAnsi"/>
        </w:rPr>
        <w:t>Fira</w:t>
      </w:r>
      <w:proofErr w:type="spellEnd"/>
      <w:r w:rsidRPr="008B41A9">
        <w:rPr>
          <w:rFonts w:ascii="ABC Favorit" w:hAnsi="ABC Favorit" w:cstheme="majorHAnsi"/>
        </w:rPr>
        <w:t xml:space="preserve"> de Barcelona y GSMA Ltd., contando también con el apoyo de las operadoras Telefónica, Vodafone y Orange, así como Grupo Damm y CaixaBank, como miembros de su Patronato. </w:t>
      </w:r>
    </w:p>
    <w:p w14:paraId="018E092C" w14:textId="77777777" w:rsidR="00755BC4" w:rsidRPr="008B41A9" w:rsidRDefault="00755BC4" w:rsidP="00755BC4">
      <w:pPr>
        <w:spacing w:after="80"/>
        <w:rPr>
          <w:rFonts w:ascii="ABC Favorit" w:hAnsi="ABC Favorit"/>
        </w:rPr>
      </w:pPr>
      <w:r w:rsidRPr="008B41A9">
        <w:rPr>
          <w:rFonts w:ascii="ABC Favorit" w:hAnsi="ABC Favorit"/>
        </w:rPr>
        <w:t>Desde su constitución impulsa el desarrollo digital de la sociedad para mejorar la vida de las personas a nivel global, estableciendo sus objetivos anualmente en su plan de actuaciones (Anexo I) y trasladando dichos objetivos al presupuesto.</w:t>
      </w:r>
    </w:p>
    <w:p w14:paraId="41028239" w14:textId="77777777" w:rsidR="00755BC4" w:rsidRPr="008B41A9" w:rsidRDefault="00755BC4" w:rsidP="00755BC4">
      <w:pPr>
        <w:spacing w:after="80"/>
        <w:rPr>
          <w:rFonts w:ascii="ABC Favorit" w:hAnsi="ABC Favorit"/>
        </w:rPr>
      </w:pPr>
      <w:r w:rsidRPr="008B41A9">
        <w:rPr>
          <w:rFonts w:ascii="ABC Favorit" w:hAnsi="ABC Favorit"/>
        </w:rPr>
        <w:t xml:space="preserve">MWCapital actualmente centra su actividad en cuatro áreas: </w:t>
      </w:r>
    </w:p>
    <w:p w14:paraId="184AA91D" w14:textId="77777777" w:rsidR="00755BC4" w:rsidRPr="008B41A9" w:rsidRDefault="00755BC4" w:rsidP="00755BC4">
      <w:pPr>
        <w:pStyle w:val="Textoindependiente"/>
        <w:tabs>
          <w:tab w:val="num" w:pos="720"/>
        </w:tabs>
        <w:spacing w:after="120" w:line="320" w:lineRule="exact"/>
        <w:ind w:left="357" w:hanging="357"/>
        <w:rPr>
          <w:rFonts w:ascii="ABC Favorit" w:hAnsi="ABC Favorit" w:cstheme="majorHAnsi"/>
          <w:sz w:val="20"/>
          <w:szCs w:val="20"/>
          <w:lang w:val="es-ES"/>
        </w:rPr>
      </w:pPr>
      <w:r w:rsidRPr="008B41A9">
        <w:rPr>
          <w:rFonts w:ascii="ABC Favorit" w:hAnsi="ABC Favorit" w:cstheme="majorHAnsi"/>
          <w:b/>
          <w:bCs/>
          <w:sz w:val="20"/>
          <w:szCs w:val="20"/>
          <w:lang w:val="es-ES"/>
        </w:rPr>
        <w:t xml:space="preserve">Innovación: </w:t>
      </w:r>
    </w:p>
    <w:p w14:paraId="03468BC4" w14:textId="77777777" w:rsidR="00755BC4" w:rsidRPr="008B41A9" w:rsidRDefault="00755BC4" w:rsidP="00755BC4">
      <w:pPr>
        <w:pStyle w:val="Textoindependiente"/>
        <w:spacing w:after="120" w:line="320" w:lineRule="exact"/>
        <w:rPr>
          <w:rFonts w:ascii="ABC Favorit" w:hAnsi="ABC Favorit" w:cstheme="majorHAnsi"/>
          <w:sz w:val="20"/>
          <w:szCs w:val="20"/>
          <w:lang w:val="es-ES"/>
        </w:rPr>
      </w:pPr>
      <w:r w:rsidRPr="008B41A9">
        <w:rPr>
          <w:rFonts w:ascii="ABC Favorit" w:hAnsi="ABC Favorit" w:cstheme="majorHAnsi"/>
          <w:sz w:val="20"/>
          <w:szCs w:val="20"/>
          <w:lang w:val="es-ES"/>
        </w:rPr>
        <w:t xml:space="preserve">Promoción de la transformación tecnológica-digital de la industria y otros sectores productivos, conectando la inteligencia operativa para el desarrollo y la implementación de servicios y los sectores productivos a las oportunidades de las últimas innovaciones y soluciones tecnológicas. </w:t>
      </w:r>
    </w:p>
    <w:p w14:paraId="446C8398" w14:textId="77777777" w:rsidR="00755BC4" w:rsidRPr="008B41A9" w:rsidRDefault="00755BC4" w:rsidP="00755BC4">
      <w:pPr>
        <w:pStyle w:val="Textoindependiente"/>
        <w:tabs>
          <w:tab w:val="num" w:pos="720"/>
        </w:tabs>
        <w:spacing w:after="120" w:line="320" w:lineRule="exact"/>
        <w:ind w:left="720" w:hanging="720"/>
        <w:rPr>
          <w:rFonts w:ascii="ABC Favorit" w:hAnsi="ABC Favorit" w:cstheme="majorHAnsi"/>
          <w:b/>
          <w:bCs/>
          <w:sz w:val="20"/>
          <w:szCs w:val="20"/>
          <w:lang w:val="es-ES"/>
        </w:rPr>
      </w:pPr>
      <w:r w:rsidRPr="008B41A9">
        <w:rPr>
          <w:rFonts w:ascii="ABC Favorit" w:hAnsi="ABC Favorit" w:cstheme="majorHAnsi"/>
          <w:b/>
          <w:bCs/>
          <w:sz w:val="20"/>
          <w:szCs w:val="20"/>
          <w:lang w:val="es-ES"/>
        </w:rPr>
        <w:t>Tech4Good:</w:t>
      </w:r>
    </w:p>
    <w:p w14:paraId="12012A34" w14:textId="77777777" w:rsidR="00755BC4" w:rsidRPr="008B41A9" w:rsidRDefault="00755BC4" w:rsidP="00755BC4">
      <w:pPr>
        <w:pStyle w:val="Textoindependiente"/>
        <w:spacing w:after="120" w:line="320" w:lineRule="exact"/>
        <w:rPr>
          <w:rFonts w:ascii="ABC Favorit" w:hAnsi="ABC Favorit" w:cstheme="majorHAnsi"/>
          <w:sz w:val="20"/>
          <w:szCs w:val="20"/>
          <w:lang w:val="es-ES"/>
        </w:rPr>
      </w:pPr>
      <w:r w:rsidRPr="008B41A9">
        <w:rPr>
          <w:rFonts w:ascii="ABC Favorit" w:hAnsi="ABC Favorit" w:cstheme="majorHAnsi"/>
          <w:sz w:val="20"/>
          <w:szCs w:val="20"/>
          <w:lang w:val="es-ES"/>
        </w:rPr>
        <w:t>La tecnología tiene un papel fundamental en la transformación de la sociedad, no sólo a nivel económico sino también en términos de impacto social y medioambiental. Tech4Good busca utilizar la innovación tecnológica para abordar desafíos sociales, promover la inclusión y mejorar la calidad de vida de las personas a través de la transformación digital sostenible.</w:t>
      </w:r>
    </w:p>
    <w:p w14:paraId="51BCB80C" w14:textId="77777777" w:rsidR="00755BC4" w:rsidRPr="008B41A9" w:rsidRDefault="00755BC4" w:rsidP="00755BC4">
      <w:pPr>
        <w:pStyle w:val="Textoindependiente"/>
        <w:tabs>
          <w:tab w:val="num" w:pos="720"/>
        </w:tabs>
        <w:spacing w:after="120" w:line="320" w:lineRule="exact"/>
        <w:ind w:left="357" w:hanging="357"/>
        <w:rPr>
          <w:rFonts w:ascii="ABC Favorit" w:hAnsi="ABC Favorit" w:cstheme="majorHAnsi"/>
          <w:sz w:val="20"/>
          <w:szCs w:val="20"/>
          <w:lang w:val="es-ES"/>
        </w:rPr>
      </w:pPr>
      <w:r w:rsidRPr="008B41A9">
        <w:rPr>
          <w:rFonts w:ascii="ABC Favorit" w:hAnsi="ABC Favorit" w:cstheme="majorHAnsi"/>
          <w:b/>
          <w:bCs/>
          <w:sz w:val="20"/>
          <w:szCs w:val="20"/>
          <w:lang w:val="es-ES"/>
        </w:rPr>
        <w:t>Talento Digital</w:t>
      </w:r>
      <w:r w:rsidRPr="008B41A9">
        <w:rPr>
          <w:rFonts w:ascii="ABC Favorit" w:hAnsi="ABC Favorit" w:cstheme="majorHAnsi"/>
          <w:sz w:val="20"/>
          <w:szCs w:val="20"/>
          <w:lang w:val="es-ES"/>
        </w:rPr>
        <w:t xml:space="preserve">: </w:t>
      </w:r>
    </w:p>
    <w:p w14:paraId="4FED962D" w14:textId="77777777" w:rsidR="00755BC4" w:rsidRPr="008B41A9" w:rsidRDefault="00755BC4" w:rsidP="00755BC4">
      <w:pPr>
        <w:pStyle w:val="Textoindependiente"/>
        <w:spacing w:after="120" w:line="250" w:lineRule="auto"/>
        <w:rPr>
          <w:rFonts w:ascii="ABC Favorit" w:hAnsi="ABC Favorit" w:cstheme="minorHAnsi"/>
          <w:sz w:val="20"/>
          <w:szCs w:val="20"/>
          <w:lang w:val="es-ES"/>
        </w:rPr>
      </w:pPr>
      <w:r w:rsidRPr="008B41A9">
        <w:rPr>
          <w:rFonts w:ascii="ABC Favorit" w:hAnsi="ABC Favorit" w:cstheme="minorHAnsi"/>
          <w:sz w:val="20"/>
          <w:szCs w:val="20"/>
          <w:lang w:val="es-ES"/>
        </w:rPr>
        <w:t xml:space="preserve">El desarrollo del talento digital es esencial para sostener la competitividad y la innovación en una economía global cada vez más digitalizada. Talento Digital se centra en la formación y el reciclaje profesional para satisfacer la creciente demanda de habilidades tecnológicas. Esto incluye programas educativos para jóvenes, formación continua para profesionales y medidas específicas para aumentar la participación de colectivos subrepresentados en el sector tecnológico, así como la conexión del talento digital con el mercado. </w:t>
      </w:r>
    </w:p>
    <w:p w14:paraId="68A712D0" w14:textId="77777777" w:rsidR="00755BC4" w:rsidRPr="008B41A9" w:rsidRDefault="00755BC4" w:rsidP="00755BC4">
      <w:pPr>
        <w:spacing w:after="80"/>
        <w:rPr>
          <w:rFonts w:ascii="ABC Favorit" w:hAnsi="ABC Favorit" w:cstheme="majorHAnsi"/>
        </w:rPr>
      </w:pPr>
      <w:r w:rsidRPr="008B41A9">
        <w:rPr>
          <w:rFonts w:ascii="ABC Favorit" w:hAnsi="ABC Favorit" w:cstheme="majorHAnsi"/>
          <w:b/>
          <w:bCs/>
        </w:rPr>
        <w:t>Transferencia de Tecnología</w:t>
      </w:r>
      <w:r w:rsidRPr="008B41A9">
        <w:rPr>
          <w:rFonts w:ascii="ABC Favorit" w:hAnsi="ABC Favorit" w:cstheme="majorHAnsi"/>
        </w:rPr>
        <w:t>:</w:t>
      </w:r>
    </w:p>
    <w:p w14:paraId="6C89A6ED" w14:textId="77777777" w:rsidR="00755BC4" w:rsidRDefault="00755BC4" w:rsidP="00755BC4">
      <w:pPr>
        <w:spacing w:after="80"/>
        <w:rPr>
          <w:rFonts w:ascii="ABC Favorit" w:hAnsi="ABC Favorit" w:cstheme="majorHAnsi"/>
        </w:rPr>
      </w:pPr>
      <w:r w:rsidRPr="008B41A9">
        <w:rPr>
          <w:rFonts w:ascii="ABC Favorit" w:eastAsia="Times New Roman" w:hAnsi="ABC Favorit" w:cstheme="minorHAnsi"/>
          <w:lang w:eastAsia="es-ES"/>
        </w:rPr>
        <w:t>Se centra en la optimización y viabilidad de las ideas para el desarrollo de programas de conexión entre inversores, grandes corporaciones, startups y centros de investigación</w:t>
      </w:r>
      <w:r w:rsidRPr="008B41A9">
        <w:rPr>
          <w:rFonts w:ascii="ABC Favorit" w:hAnsi="ABC Favorit" w:cstheme="majorHAnsi"/>
        </w:rPr>
        <w:t xml:space="preserve"> universitarios, científicos y laboratorios de experimentación. El principal objetivo es generar sinergias que fomenten el crecimiento de una red de nuevas compañías y emprendedores capaces de dar respuesta a múltiples necesidades de desarrollo técnico digital de diferentes sectores. En esta área se integra el programa The Collider que utiliza la fórmula investigador-emprendedor para conectar el conocimiento científico con el talento emprendedor y crear así </w:t>
      </w:r>
      <w:r w:rsidRPr="008B41A9">
        <w:rPr>
          <w:rFonts w:ascii="ABC Favorit" w:hAnsi="ABC Favorit" w:cstheme="majorHAnsi"/>
          <w:i/>
          <w:iCs/>
        </w:rPr>
        <w:t>Startups</w:t>
      </w:r>
      <w:r w:rsidRPr="008B41A9">
        <w:rPr>
          <w:rFonts w:ascii="ABC Favorit" w:hAnsi="ABC Favorit" w:cstheme="majorHAnsi"/>
        </w:rPr>
        <w:t xml:space="preserve"> tecnológicas altamente innovadoras.</w:t>
      </w:r>
    </w:p>
    <w:p w14:paraId="7D0F7594" w14:textId="77777777" w:rsidR="005A3956" w:rsidRDefault="005A3956" w:rsidP="00755BC4">
      <w:pPr>
        <w:spacing w:after="80"/>
        <w:rPr>
          <w:rFonts w:ascii="ABC Favorit" w:hAnsi="ABC Favorit" w:cstheme="majorHAnsi"/>
        </w:rPr>
      </w:pPr>
    </w:p>
    <w:p w14:paraId="5DFA8DE6" w14:textId="77777777" w:rsidR="005A3956" w:rsidRDefault="005A3956" w:rsidP="00755BC4">
      <w:pPr>
        <w:spacing w:after="80"/>
        <w:rPr>
          <w:rFonts w:ascii="ABC Favorit" w:hAnsi="ABC Favorit" w:cstheme="majorHAnsi"/>
        </w:rPr>
      </w:pPr>
    </w:p>
    <w:p w14:paraId="6F0837DC" w14:textId="0D17B576" w:rsidR="00914755" w:rsidRPr="002B5708" w:rsidRDefault="007C46B1" w:rsidP="00F3799E">
      <w:pPr>
        <w:pStyle w:val="Prrafodelista"/>
        <w:numPr>
          <w:ilvl w:val="0"/>
          <w:numId w:val="42"/>
        </w:numPr>
        <w:spacing w:after="80" w:line="259" w:lineRule="auto"/>
        <w:rPr>
          <w:color w:val="EE0000"/>
        </w:rPr>
      </w:pPr>
      <w:r w:rsidRPr="002B5708">
        <w:rPr>
          <w:rFonts w:ascii="ABC Favorit" w:hAnsi="ABC Favorit"/>
          <w:b/>
          <w:bCs/>
          <w:color w:val="EE0000"/>
        </w:rPr>
        <w:lastRenderedPageBreak/>
        <w:t>PRESUPUESTO 2025-2026</w:t>
      </w:r>
    </w:p>
    <w:tbl>
      <w:tblPr>
        <w:tblW w:w="10340" w:type="dxa"/>
        <w:tblInd w:w="-1058" w:type="dxa"/>
        <w:tblCellMar>
          <w:left w:w="70" w:type="dxa"/>
          <w:right w:w="70" w:type="dxa"/>
        </w:tblCellMar>
        <w:tblLook w:val="04A0" w:firstRow="1" w:lastRow="0" w:firstColumn="1" w:lastColumn="0" w:noHBand="0" w:noVBand="1"/>
      </w:tblPr>
      <w:tblGrid>
        <w:gridCol w:w="3728"/>
        <w:gridCol w:w="1379"/>
        <w:gridCol w:w="1379"/>
        <w:gridCol w:w="1379"/>
        <w:gridCol w:w="1277"/>
        <w:gridCol w:w="1198"/>
      </w:tblGrid>
      <w:tr w:rsidR="00914755" w:rsidRPr="00914755" w14:paraId="7E2C7553" w14:textId="77777777" w:rsidTr="00914755">
        <w:trPr>
          <w:trHeight w:val="765"/>
        </w:trPr>
        <w:tc>
          <w:tcPr>
            <w:tcW w:w="3728" w:type="dxa"/>
            <w:tcBorders>
              <w:top w:val="nil"/>
              <w:left w:val="nil"/>
              <w:bottom w:val="nil"/>
              <w:right w:val="nil"/>
            </w:tcBorders>
            <w:noWrap/>
            <w:vAlign w:val="bottom"/>
            <w:hideMark/>
          </w:tcPr>
          <w:p w14:paraId="53F82F90"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shd w:val="clear" w:color="000000" w:fill="EE0000"/>
            <w:vAlign w:val="center"/>
            <w:hideMark/>
          </w:tcPr>
          <w:p w14:paraId="73458CFD" w14:textId="77777777" w:rsidR="00914755" w:rsidRPr="00914755" w:rsidRDefault="00914755" w:rsidP="00914755">
            <w:pPr>
              <w:spacing w:after="0" w:line="240" w:lineRule="auto"/>
              <w:jc w:val="center"/>
              <w:rPr>
                <w:rFonts w:asciiTheme="minorHAnsi" w:eastAsia="Times New Roman" w:hAnsiTheme="minorHAnsi" w:cstheme="minorHAnsi"/>
                <w:b/>
                <w:bCs/>
                <w:color w:val="FFFFFF"/>
                <w:lang w:eastAsia="es-ES"/>
              </w:rPr>
            </w:pPr>
            <w:r w:rsidRPr="00914755">
              <w:rPr>
                <w:rFonts w:asciiTheme="minorHAnsi" w:eastAsia="Times New Roman" w:hAnsiTheme="minorHAnsi" w:cstheme="minorHAnsi"/>
                <w:b/>
                <w:bCs/>
                <w:color w:val="FFFFFF"/>
                <w:lang w:eastAsia="es-ES"/>
              </w:rPr>
              <w:t>Presupuesto 2026</w:t>
            </w:r>
          </w:p>
        </w:tc>
        <w:tc>
          <w:tcPr>
            <w:tcW w:w="1379" w:type="dxa"/>
            <w:tcBorders>
              <w:top w:val="nil"/>
              <w:left w:val="nil"/>
              <w:bottom w:val="nil"/>
              <w:right w:val="nil"/>
            </w:tcBorders>
            <w:shd w:val="clear" w:color="000000" w:fill="EE0000"/>
            <w:vAlign w:val="center"/>
            <w:hideMark/>
          </w:tcPr>
          <w:p w14:paraId="4E3EB268" w14:textId="77777777" w:rsidR="00914755" w:rsidRPr="00914755" w:rsidRDefault="00914755" w:rsidP="00914755">
            <w:pPr>
              <w:spacing w:after="0" w:line="240" w:lineRule="auto"/>
              <w:jc w:val="center"/>
              <w:rPr>
                <w:rFonts w:asciiTheme="minorHAnsi" w:eastAsia="Times New Roman" w:hAnsiTheme="minorHAnsi" w:cstheme="minorHAnsi"/>
                <w:b/>
                <w:bCs/>
                <w:color w:val="FFFFFF"/>
                <w:lang w:eastAsia="es-ES"/>
              </w:rPr>
            </w:pPr>
            <w:r w:rsidRPr="00914755">
              <w:rPr>
                <w:rFonts w:asciiTheme="minorHAnsi" w:eastAsia="Times New Roman" w:hAnsiTheme="minorHAnsi" w:cstheme="minorHAnsi"/>
                <w:b/>
                <w:bCs/>
                <w:color w:val="FFFFFF"/>
                <w:lang w:eastAsia="es-ES"/>
              </w:rPr>
              <w:t>Proyección 2025</w:t>
            </w:r>
          </w:p>
        </w:tc>
        <w:tc>
          <w:tcPr>
            <w:tcW w:w="1379" w:type="dxa"/>
            <w:tcBorders>
              <w:top w:val="nil"/>
              <w:left w:val="nil"/>
              <w:bottom w:val="nil"/>
              <w:right w:val="nil"/>
            </w:tcBorders>
            <w:shd w:val="clear" w:color="000000" w:fill="EE0000"/>
            <w:vAlign w:val="center"/>
            <w:hideMark/>
          </w:tcPr>
          <w:p w14:paraId="564F1A38" w14:textId="77777777" w:rsidR="00914755" w:rsidRPr="00914755" w:rsidRDefault="00914755" w:rsidP="00914755">
            <w:pPr>
              <w:spacing w:after="0" w:line="240" w:lineRule="auto"/>
              <w:jc w:val="center"/>
              <w:rPr>
                <w:rFonts w:asciiTheme="minorHAnsi" w:eastAsia="Times New Roman" w:hAnsiTheme="minorHAnsi" w:cstheme="minorHAnsi"/>
                <w:b/>
                <w:bCs/>
                <w:color w:val="FFFFFF"/>
                <w:lang w:eastAsia="es-ES"/>
              </w:rPr>
            </w:pPr>
            <w:r w:rsidRPr="00914755">
              <w:rPr>
                <w:rFonts w:asciiTheme="minorHAnsi" w:eastAsia="Times New Roman" w:hAnsiTheme="minorHAnsi" w:cstheme="minorHAnsi"/>
                <w:b/>
                <w:bCs/>
                <w:color w:val="FFFFFF"/>
                <w:lang w:eastAsia="es-ES"/>
              </w:rPr>
              <w:t>Presupuesto 2025</w:t>
            </w:r>
          </w:p>
        </w:tc>
        <w:tc>
          <w:tcPr>
            <w:tcW w:w="1277" w:type="dxa"/>
            <w:tcBorders>
              <w:top w:val="nil"/>
              <w:left w:val="nil"/>
              <w:bottom w:val="nil"/>
              <w:right w:val="nil"/>
            </w:tcBorders>
            <w:shd w:val="clear" w:color="000000" w:fill="EE0000"/>
            <w:vAlign w:val="center"/>
            <w:hideMark/>
          </w:tcPr>
          <w:p w14:paraId="33ADB966" w14:textId="77777777" w:rsidR="00914755" w:rsidRPr="00914755" w:rsidRDefault="00914755" w:rsidP="00914755">
            <w:pPr>
              <w:spacing w:after="0" w:line="240" w:lineRule="auto"/>
              <w:jc w:val="center"/>
              <w:rPr>
                <w:rFonts w:asciiTheme="minorHAnsi" w:eastAsia="Times New Roman" w:hAnsiTheme="minorHAnsi" w:cstheme="minorHAnsi"/>
                <w:b/>
                <w:bCs/>
                <w:color w:val="FFFFFF"/>
                <w:lang w:eastAsia="es-ES"/>
              </w:rPr>
            </w:pPr>
            <w:r w:rsidRPr="00914755">
              <w:rPr>
                <w:rFonts w:asciiTheme="minorHAnsi" w:eastAsia="Times New Roman" w:hAnsiTheme="minorHAnsi" w:cstheme="minorHAnsi"/>
                <w:b/>
                <w:bCs/>
                <w:color w:val="FFFFFF"/>
                <w:lang w:eastAsia="es-ES"/>
              </w:rPr>
              <w:t xml:space="preserve">ÍNDICE </w:t>
            </w:r>
            <w:r w:rsidRPr="00914755">
              <w:rPr>
                <w:rFonts w:asciiTheme="minorHAnsi" w:eastAsia="Times New Roman" w:hAnsiTheme="minorHAnsi" w:cstheme="minorHAnsi"/>
                <w:b/>
                <w:bCs/>
                <w:color w:val="FFFFFF"/>
                <w:lang w:eastAsia="es-ES"/>
              </w:rPr>
              <w:br/>
              <w:t>PRES 26 / PROY 25</w:t>
            </w:r>
          </w:p>
        </w:tc>
        <w:tc>
          <w:tcPr>
            <w:tcW w:w="1198" w:type="dxa"/>
            <w:tcBorders>
              <w:top w:val="nil"/>
              <w:left w:val="nil"/>
              <w:bottom w:val="nil"/>
              <w:right w:val="nil"/>
            </w:tcBorders>
            <w:shd w:val="clear" w:color="000000" w:fill="EE0000"/>
            <w:vAlign w:val="center"/>
            <w:hideMark/>
          </w:tcPr>
          <w:p w14:paraId="2AAE5CD7" w14:textId="77777777" w:rsidR="00914755" w:rsidRPr="00914755" w:rsidRDefault="00914755" w:rsidP="00914755">
            <w:pPr>
              <w:spacing w:after="0" w:line="240" w:lineRule="auto"/>
              <w:jc w:val="center"/>
              <w:rPr>
                <w:rFonts w:asciiTheme="minorHAnsi" w:eastAsia="Times New Roman" w:hAnsiTheme="minorHAnsi" w:cstheme="minorHAnsi"/>
                <w:b/>
                <w:bCs/>
                <w:color w:val="FFFFFF"/>
                <w:lang w:eastAsia="es-ES"/>
              </w:rPr>
            </w:pPr>
            <w:r w:rsidRPr="00914755">
              <w:rPr>
                <w:rFonts w:asciiTheme="minorHAnsi" w:eastAsia="Times New Roman" w:hAnsiTheme="minorHAnsi" w:cstheme="minorHAnsi"/>
                <w:b/>
                <w:bCs/>
                <w:color w:val="FFFFFF"/>
                <w:lang w:eastAsia="es-ES"/>
              </w:rPr>
              <w:t xml:space="preserve">ÍNDICE </w:t>
            </w:r>
            <w:r w:rsidRPr="00914755">
              <w:rPr>
                <w:rFonts w:asciiTheme="minorHAnsi" w:eastAsia="Times New Roman" w:hAnsiTheme="minorHAnsi" w:cstheme="minorHAnsi"/>
                <w:b/>
                <w:bCs/>
                <w:color w:val="FFFFFF"/>
                <w:lang w:eastAsia="es-ES"/>
              </w:rPr>
              <w:br/>
              <w:t>PROY 25 / PRES 25</w:t>
            </w:r>
          </w:p>
        </w:tc>
      </w:tr>
      <w:tr w:rsidR="00914755" w:rsidRPr="00914755" w14:paraId="215F33CD" w14:textId="77777777" w:rsidTr="00914755">
        <w:trPr>
          <w:trHeight w:val="315"/>
        </w:trPr>
        <w:tc>
          <w:tcPr>
            <w:tcW w:w="3728" w:type="dxa"/>
            <w:tcBorders>
              <w:top w:val="single" w:sz="8" w:space="0" w:color="auto"/>
              <w:left w:val="single" w:sz="8" w:space="0" w:color="auto"/>
              <w:bottom w:val="single" w:sz="8" w:space="0" w:color="auto"/>
              <w:right w:val="nil"/>
            </w:tcBorders>
            <w:shd w:val="clear" w:color="000000" w:fill="D9E1F2"/>
            <w:noWrap/>
            <w:vAlign w:val="bottom"/>
            <w:hideMark/>
          </w:tcPr>
          <w:p w14:paraId="72C5AF05"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INGRESOS</w:t>
            </w:r>
          </w:p>
        </w:tc>
        <w:tc>
          <w:tcPr>
            <w:tcW w:w="1379" w:type="dxa"/>
            <w:tcBorders>
              <w:top w:val="single" w:sz="8" w:space="0" w:color="auto"/>
              <w:left w:val="nil"/>
              <w:bottom w:val="single" w:sz="8" w:space="0" w:color="auto"/>
              <w:right w:val="nil"/>
            </w:tcBorders>
            <w:shd w:val="clear" w:color="000000" w:fill="D9E1F2"/>
            <w:noWrap/>
            <w:vAlign w:val="bottom"/>
            <w:hideMark/>
          </w:tcPr>
          <w:p w14:paraId="24D85618"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34.001.130</w:t>
            </w:r>
          </w:p>
        </w:tc>
        <w:tc>
          <w:tcPr>
            <w:tcW w:w="1379" w:type="dxa"/>
            <w:tcBorders>
              <w:top w:val="single" w:sz="8" w:space="0" w:color="auto"/>
              <w:left w:val="nil"/>
              <w:bottom w:val="single" w:sz="8" w:space="0" w:color="auto"/>
              <w:right w:val="nil"/>
            </w:tcBorders>
            <w:shd w:val="clear" w:color="000000" w:fill="D9E1F2"/>
            <w:noWrap/>
            <w:vAlign w:val="bottom"/>
            <w:hideMark/>
          </w:tcPr>
          <w:p w14:paraId="1A6B9330"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31.202.799</w:t>
            </w:r>
          </w:p>
        </w:tc>
        <w:tc>
          <w:tcPr>
            <w:tcW w:w="1379" w:type="dxa"/>
            <w:tcBorders>
              <w:top w:val="single" w:sz="8" w:space="0" w:color="auto"/>
              <w:left w:val="nil"/>
              <w:bottom w:val="single" w:sz="8" w:space="0" w:color="auto"/>
              <w:right w:val="nil"/>
            </w:tcBorders>
            <w:shd w:val="clear" w:color="000000" w:fill="D9E1F2"/>
            <w:noWrap/>
            <w:vAlign w:val="bottom"/>
            <w:hideMark/>
          </w:tcPr>
          <w:p w14:paraId="2BFA6251"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32.300.720</w:t>
            </w:r>
          </w:p>
        </w:tc>
        <w:tc>
          <w:tcPr>
            <w:tcW w:w="1277" w:type="dxa"/>
            <w:tcBorders>
              <w:top w:val="single" w:sz="8" w:space="0" w:color="auto"/>
              <w:left w:val="nil"/>
              <w:bottom w:val="single" w:sz="8" w:space="0" w:color="auto"/>
              <w:right w:val="nil"/>
            </w:tcBorders>
            <w:shd w:val="clear" w:color="000000" w:fill="D9E1F2"/>
            <w:noWrap/>
            <w:vAlign w:val="bottom"/>
            <w:hideMark/>
          </w:tcPr>
          <w:p w14:paraId="3F9A9B03"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109%</w:t>
            </w:r>
          </w:p>
        </w:tc>
        <w:tc>
          <w:tcPr>
            <w:tcW w:w="1198" w:type="dxa"/>
            <w:tcBorders>
              <w:top w:val="single" w:sz="8" w:space="0" w:color="auto"/>
              <w:left w:val="nil"/>
              <w:bottom w:val="single" w:sz="8" w:space="0" w:color="auto"/>
              <w:right w:val="single" w:sz="8" w:space="0" w:color="auto"/>
            </w:tcBorders>
            <w:shd w:val="clear" w:color="000000" w:fill="D9E1F2"/>
            <w:noWrap/>
            <w:vAlign w:val="bottom"/>
            <w:hideMark/>
          </w:tcPr>
          <w:p w14:paraId="293996E9"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97%</w:t>
            </w:r>
          </w:p>
        </w:tc>
      </w:tr>
      <w:tr w:rsidR="00914755" w:rsidRPr="00914755" w14:paraId="0C8AEAB2" w14:textId="77777777" w:rsidTr="00914755">
        <w:trPr>
          <w:trHeight w:val="300"/>
        </w:trPr>
        <w:tc>
          <w:tcPr>
            <w:tcW w:w="3728" w:type="dxa"/>
            <w:tcBorders>
              <w:top w:val="nil"/>
              <w:left w:val="nil"/>
              <w:bottom w:val="nil"/>
              <w:right w:val="nil"/>
            </w:tcBorders>
            <w:noWrap/>
            <w:vAlign w:val="center"/>
            <w:hideMark/>
          </w:tcPr>
          <w:p w14:paraId="5C52FA11"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Prestación de servicios</w:t>
            </w:r>
          </w:p>
        </w:tc>
        <w:tc>
          <w:tcPr>
            <w:tcW w:w="1379" w:type="dxa"/>
            <w:tcBorders>
              <w:top w:val="nil"/>
              <w:left w:val="nil"/>
              <w:bottom w:val="nil"/>
              <w:right w:val="nil"/>
            </w:tcBorders>
            <w:noWrap/>
            <w:vAlign w:val="bottom"/>
            <w:hideMark/>
          </w:tcPr>
          <w:p w14:paraId="765039A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315.000</w:t>
            </w:r>
          </w:p>
        </w:tc>
        <w:tc>
          <w:tcPr>
            <w:tcW w:w="1379" w:type="dxa"/>
            <w:tcBorders>
              <w:top w:val="nil"/>
              <w:left w:val="nil"/>
              <w:bottom w:val="nil"/>
              <w:right w:val="nil"/>
            </w:tcBorders>
            <w:noWrap/>
            <w:vAlign w:val="bottom"/>
            <w:hideMark/>
          </w:tcPr>
          <w:p w14:paraId="7EC1004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85.959</w:t>
            </w:r>
          </w:p>
        </w:tc>
        <w:tc>
          <w:tcPr>
            <w:tcW w:w="1379" w:type="dxa"/>
            <w:tcBorders>
              <w:top w:val="nil"/>
              <w:left w:val="nil"/>
              <w:bottom w:val="nil"/>
              <w:right w:val="nil"/>
            </w:tcBorders>
            <w:noWrap/>
            <w:vAlign w:val="bottom"/>
            <w:hideMark/>
          </w:tcPr>
          <w:p w14:paraId="4D34959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680.000</w:t>
            </w:r>
          </w:p>
        </w:tc>
        <w:tc>
          <w:tcPr>
            <w:tcW w:w="1277" w:type="dxa"/>
            <w:tcBorders>
              <w:top w:val="nil"/>
              <w:left w:val="nil"/>
              <w:bottom w:val="nil"/>
              <w:right w:val="nil"/>
            </w:tcBorders>
            <w:noWrap/>
            <w:vAlign w:val="bottom"/>
            <w:hideMark/>
          </w:tcPr>
          <w:p w14:paraId="755C583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366%</w:t>
            </w:r>
          </w:p>
        </w:tc>
        <w:tc>
          <w:tcPr>
            <w:tcW w:w="1198" w:type="dxa"/>
            <w:tcBorders>
              <w:top w:val="nil"/>
              <w:left w:val="nil"/>
              <w:bottom w:val="nil"/>
              <w:right w:val="nil"/>
            </w:tcBorders>
            <w:noWrap/>
            <w:vAlign w:val="bottom"/>
            <w:hideMark/>
          </w:tcPr>
          <w:p w14:paraId="72B107F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w:t>
            </w:r>
          </w:p>
        </w:tc>
      </w:tr>
      <w:tr w:rsidR="00914755" w:rsidRPr="00914755" w14:paraId="75DAC0B8" w14:textId="77777777" w:rsidTr="00914755">
        <w:trPr>
          <w:trHeight w:val="420"/>
        </w:trPr>
        <w:tc>
          <w:tcPr>
            <w:tcW w:w="3728" w:type="dxa"/>
            <w:tcBorders>
              <w:top w:val="nil"/>
              <w:left w:val="nil"/>
              <w:bottom w:val="nil"/>
              <w:right w:val="nil"/>
            </w:tcBorders>
            <w:vAlign w:val="center"/>
            <w:hideMark/>
          </w:tcPr>
          <w:p w14:paraId="485A540E"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Ingresos de promociones, patrocinadores y colaboraciones</w:t>
            </w:r>
          </w:p>
        </w:tc>
        <w:tc>
          <w:tcPr>
            <w:tcW w:w="1379" w:type="dxa"/>
            <w:tcBorders>
              <w:top w:val="nil"/>
              <w:left w:val="nil"/>
              <w:bottom w:val="nil"/>
              <w:right w:val="nil"/>
            </w:tcBorders>
            <w:noWrap/>
            <w:vAlign w:val="bottom"/>
            <w:hideMark/>
          </w:tcPr>
          <w:p w14:paraId="4C576910"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2.992.000</w:t>
            </w:r>
          </w:p>
        </w:tc>
        <w:tc>
          <w:tcPr>
            <w:tcW w:w="1379" w:type="dxa"/>
            <w:tcBorders>
              <w:top w:val="nil"/>
              <w:left w:val="nil"/>
              <w:bottom w:val="nil"/>
              <w:right w:val="nil"/>
            </w:tcBorders>
            <w:noWrap/>
            <w:vAlign w:val="bottom"/>
            <w:hideMark/>
          </w:tcPr>
          <w:p w14:paraId="50666BB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2.507.657</w:t>
            </w:r>
          </w:p>
        </w:tc>
        <w:tc>
          <w:tcPr>
            <w:tcW w:w="1379" w:type="dxa"/>
            <w:tcBorders>
              <w:top w:val="nil"/>
              <w:left w:val="nil"/>
              <w:bottom w:val="nil"/>
              <w:right w:val="nil"/>
            </w:tcBorders>
            <w:noWrap/>
            <w:vAlign w:val="bottom"/>
            <w:hideMark/>
          </w:tcPr>
          <w:p w14:paraId="043E6030"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2.095.000</w:t>
            </w:r>
          </w:p>
        </w:tc>
        <w:tc>
          <w:tcPr>
            <w:tcW w:w="1277" w:type="dxa"/>
            <w:tcBorders>
              <w:top w:val="nil"/>
              <w:left w:val="nil"/>
              <w:bottom w:val="nil"/>
              <w:right w:val="nil"/>
            </w:tcBorders>
            <w:noWrap/>
            <w:vAlign w:val="bottom"/>
            <w:hideMark/>
          </w:tcPr>
          <w:p w14:paraId="67FCC0B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119%</w:t>
            </w:r>
          </w:p>
        </w:tc>
        <w:tc>
          <w:tcPr>
            <w:tcW w:w="1198" w:type="dxa"/>
            <w:tcBorders>
              <w:top w:val="nil"/>
              <w:left w:val="nil"/>
              <w:bottom w:val="nil"/>
              <w:right w:val="nil"/>
            </w:tcBorders>
            <w:noWrap/>
            <w:vAlign w:val="bottom"/>
            <w:hideMark/>
          </w:tcPr>
          <w:p w14:paraId="667A1DE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120%</w:t>
            </w:r>
          </w:p>
        </w:tc>
      </w:tr>
      <w:tr w:rsidR="00914755" w:rsidRPr="00914755" w14:paraId="70EEB04F" w14:textId="77777777" w:rsidTr="00914755">
        <w:trPr>
          <w:trHeight w:val="315"/>
        </w:trPr>
        <w:tc>
          <w:tcPr>
            <w:tcW w:w="3728" w:type="dxa"/>
            <w:tcBorders>
              <w:top w:val="nil"/>
              <w:left w:val="nil"/>
              <w:bottom w:val="nil"/>
              <w:right w:val="nil"/>
            </w:tcBorders>
            <w:noWrap/>
            <w:vAlign w:val="center"/>
            <w:hideMark/>
          </w:tcPr>
          <w:p w14:paraId="642058D0"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Subvenciones oficiales a las actividades</w:t>
            </w:r>
          </w:p>
        </w:tc>
        <w:tc>
          <w:tcPr>
            <w:tcW w:w="1379" w:type="dxa"/>
            <w:tcBorders>
              <w:top w:val="nil"/>
              <w:left w:val="nil"/>
              <w:bottom w:val="nil"/>
              <w:right w:val="nil"/>
            </w:tcBorders>
            <w:noWrap/>
            <w:vAlign w:val="bottom"/>
            <w:hideMark/>
          </w:tcPr>
          <w:p w14:paraId="47FC1B1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29.774.130</w:t>
            </w:r>
          </w:p>
        </w:tc>
        <w:tc>
          <w:tcPr>
            <w:tcW w:w="1379" w:type="dxa"/>
            <w:tcBorders>
              <w:top w:val="nil"/>
              <w:left w:val="nil"/>
              <w:bottom w:val="nil"/>
              <w:right w:val="nil"/>
            </w:tcBorders>
            <w:noWrap/>
            <w:vAlign w:val="bottom"/>
            <w:hideMark/>
          </w:tcPr>
          <w:p w14:paraId="2DA776E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28.109.184</w:t>
            </w:r>
          </w:p>
        </w:tc>
        <w:tc>
          <w:tcPr>
            <w:tcW w:w="1379" w:type="dxa"/>
            <w:tcBorders>
              <w:top w:val="nil"/>
              <w:left w:val="nil"/>
              <w:bottom w:val="nil"/>
              <w:right w:val="nil"/>
            </w:tcBorders>
            <w:noWrap/>
            <w:vAlign w:val="bottom"/>
            <w:hideMark/>
          </w:tcPr>
          <w:p w14:paraId="0C885A7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28.605.720</w:t>
            </w:r>
          </w:p>
        </w:tc>
        <w:tc>
          <w:tcPr>
            <w:tcW w:w="1277" w:type="dxa"/>
            <w:tcBorders>
              <w:top w:val="nil"/>
              <w:left w:val="nil"/>
              <w:bottom w:val="nil"/>
              <w:right w:val="nil"/>
            </w:tcBorders>
            <w:noWrap/>
            <w:vAlign w:val="bottom"/>
            <w:hideMark/>
          </w:tcPr>
          <w:p w14:paraId="6602B6E8"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106%</w:t>
            </w:r>
          </w:p>
        </w:tc>
        <w:tc>
          <w:tcPr>
            <w:tcW w:w="1198" w:type="dxa"/>
            <w:tcBorders>
              <w:top w:val="nil"/>
              <w:left w:val="nil"/>
              <w:bottom w:val="nil"/>
              <w:right w:val="nil"/>
            </w:tcBorders>
            <w:noWrap/>
            <w:vAlign w:val="bottom"/>
            <w:hideMark/>
          </w:tcPr>
          <w:p w14:paraId="112FC6E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98%</w:t>
            </w:r>
          </w:p>
        </w:tc>
      </w:tr>
      <w:tr w:rsidR="00914755" w:rsidRPr="00914755" w14:paraId="2838C1B7" w14:textId="77777777" w:rsidTr="00914755">
        <w:trPr>
          <w:trHeight w:val="300"/>
        </w:trPr>
        <w:tc>
          <w:tcPr>
            <w:tcW w:w="3728" w:type="dxa"/>
            <w:tcBorders>
              <w:top w:val="nil"/>
              <w:left w:val="nil"/>
              <w:bottom w:val="nil"/>
              <w:right w:val="nil"/>
            </w:tcBorders>
            <w:noWrap/>
            <w:vAlign w:val="center"/>
            <w:hideMark/>
          </w:tcPr>
          <w:p w14:paraId="0FEEB479"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Donaciones y otros ingresos por actividades</w:t>
            </w:r>
          </w:p>
        </w:tc>
        <w:tc>
          <w:tcPr>
            <w:tcW w:w="1379" w:type="dxa"/>
            <w:tcBorders>
              <w:top w:val="nil"/>
              <w:left w:val="nil"/>
              <w:bottom w:val="nil"/>
              <w:right w:val="nil"/>
            </w:tcBorders>
            <w:noWrap/>
            <w:vAlign w:val="bottom"/>
            <w:hideMark/>
          </w:tcPr>
          <w:p w14:paraId="538E3D7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670.000</w:t>
            </w:r>
          </w:p>
        </w:tc>
        <w:tc>
          <w:tcPr>
            <w:tcW w:w="1379" w:type="dxa"/>
            <w:tcBorders>
              <w:top w:val="nil"/>
              <w:left w:val="nil"/>
              <w:bottom w:val="nil"/>
              <w:right w:val="nil"/>
            </w:tcBorders>
            <w:noWrap/>
            <w:vAlign w:val="bottom"/>
            <w:hideMark/>
          </w:tcPr>
          <w:p w14:paraId="12D96204"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500.000</w:t>
            </w:r>
          </w:p>
        </w:tc>
        <w:tc>
          <w:tcPr>
            <w:tcW w:w="1379" w:type="dxa"/>
            <w:tcBorders>
              <w:top w:val="nil"/>
              <w:left w:val="nil"/>
              <w:bottom w:val="nil"/>
              <w:right w:val="nil"/>
            </w:tcBorders>
            <w:noWrap/>
            <w:vAlign w:val="bottom"/>
            <w:hideMark/>
          </w:tcPr>
          <w:p w14:paraId="3891EE1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920.000</w:t>
            </w:r>
          </w:p>
        </w:tc>
        <w:tc>
          <w:tcPr>
            <w:tcW w:w="1277" w:type="dxa"/>
            <w:tcBorders>
              <w:top w:val="nil"/>
              <w:left w:val="nil"/>
              <w:bottom w:val="nil"/>
              <w:right w:val="nil"/>
            </w:tcBorders>
            <w:noWrap/>
            <w:vAlign w:val="bottom"/>
            <w:hideMark/>
          </w:tcPr>
          <w:p w14:paraId="5168FDB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134%</w:t>
            </w:r>
          </w:p>
        </w:tc>
        <w:tc>
          <w:tcPr>
            <w:tcW w:w="1198" w:type="dxa"/>
            <w:tcBorders>
              <w:top w:val="nil"/>
              <w:left w:val="nil"/>
              <w:bottom w:val="nil"/>
              <w:right w:val="nil"/>
            </w:tcBorders>
            <w:noWrap/>
            <w:vAlign w:val="bottom"/>
            <w:hideMark/>
          </w:tcPr>
          <w:p w14:paraId="43DA493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54%</w:t>
            </w:r>
          </w:p>
        </w:tc>
      </w:tr>
      <w:tr w:rsidR="00914755" w:rsidRPr="00914755" w14:paraId="048C9D40" w14:textId="77777777" w:rsidTr="00914755">
        <w:trPr>
          <w:trHeight w:val="300"/>
        </w:trPr>
        <w:tc>
          <w:tcPr>
            <w:tcW w:w="3728" w:type="dxa"/>
            <w:tcBorders>
              <w:top w:val="nil"/>
              <w:left w:val="nil"/>
              <w:bottom w:val="nil"/>
              <w:right w:val="nil"/>
            </w:tcBorders>
            <w:noWrap/>
            <w:vAlign w:val="center"/>
            <w:hideMark/>
          </w:tcPr>
          <w:p w14:paraId="246C5C6E"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Subvenciones de capital traspasadas a rtdo</w:t>
            </w:r>
          </w:p>
        </w:tc>
        <w:tc>
          <w:tcPr>
            <w:tcW w:w="1379" w:type="dxa"/>
            <w:tcBorders>
              <w:top w:val="nil"/>
              <w:left w:val="nil"/>
              <w:bottom w:val="nil"/>
              <w:right w:val="nil"/>
            </w:tcBorders>
            <w:noWrap/>
            <w:vAlign w:val="bottom"/>
            <w:hideMark/>
          </w:tcPr>
          <w:p w14:paraId="6C229E5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250.000</w:t>
            </w:r>
          </w:p>
        </w:tc>
        <w:tc>
          <w:tcPr>
            <w:tcW w:w="1379" w:type="dxa"/>
            <w:tcBorders>
              <w:top w:val="nil"/>
              <w:left w:val="nil"/>
              <w:bottom w:val="nil"/>
              <w:right w:val="nil"/>
            </w:tcBorders>
            <w:noWrap/>
            <w:vAlign w:val="bottom"/>
            <w:hideMark/>
          </w:tcPr>
          <w:p w14:paraId="0722045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379" w:type="dxa"/>
            <w:tcBorders>
              <w:top w:val="nil"/>
              <w:left w:val="nil"/>
              <w:bottom w:val="nil"/>
              <w:right w:val="nil"/>
            </w:tcBorders>
            <w:noWrap/>
            <w:vAlign w:val="bottom"/>
            <w:hideMark/>
          </w:tcPr>
          <w:p w14:paraId="3F0C699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277" w:type="dxa"/>
            <w:tcBorders>
              <w:top w:val="nil"/>
              <w:left w:val="nil"/>
              <w:bottom w:val="nil"/>
              <w:right w:val="nil"/>
            </w:tcBorders>
            <w:noWrap/>
            <w:vAlign w:val="bottom"/>
            <w:hideMark/>
          </w:tcPr>
          <w:p w14:paraId="5A3CDC9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c>
          <w:tcPr>
            <w:tcW w:w="1198" w:type="dxa"/>
            <w:tcBorders>
              <w:top w:val="nil"/>
              <w:left w:val="nil"/>
              <w:bottom w:val="nil"/>
              <w:right w:val="nil"/>
            </w:tcBorders>
            <w:noWrap/>
            <w:vAlign w:val="bottom"/>
            <w:hideMark/>
          </w:tcPr>
          <w:p w14:paraId="6BE67E6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r>
      <w:tr w:rsidR="00914755" w:rsidRPr="00914755" w14:paraId="3C5560E9" w14:textId="77777777" w:rsidTr="00914755">
        <w:trPr>
          <w:trHeight w:val="315"/>
        </w:trPr>
        <w:tc>
          <w:tcPr>
            <w:tcW w:w="3728" w:type="dxa"/>
            <w:tcBorders>
              <w:top w:val="nil"/>
              <w:left w:val="nil"/>
              <w:bottom w:val="nil"/>
              <w:right w:val="nil"/>
            </w:tcBorders>
            <w:noWrap/>
            <w:vAlign w:val="bottom"/>
            <w:hideMark/>
          </w:tcPr>
          <w:p w14:paraId="217953B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p>
        </w:tc>
        <w:tc>
          <w:tcPr>
            <w:tcW w:w="1379" w:type="dxa"/>
            <w:tcBorders>
              <w:top w:val="nil"/>
              <w:left w:val="nil"/>
              <w:bottom w:val="nil"/>
              <w:right w:val="nil"/>
            </w:tcBorders>
            <w:noWrap/>
            <w:vAlign w:val="bottom"/>
            <w:hideMark/>
          </w:tcPr>
          <w:p w14:paraId="468DD83E"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4AAD9BEA"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01432E3D"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09517F8E"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16971034"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0A932A23" w14:textId="77777777" w:rsidTr="00914755">
        <w:trPr>
          <w:trHeight w:val="315"/>
        </w:trPr>
        <w:tc>
          <w:tcPr>
            <w:tcW w:w="3728" w:type="dxa"/>
            <w:tcBorders>
              <w:top w:val="single" w:sz="8" w:space="0" w:color="auto"/>
              <w:left w:val="single" w:sz="8" w:space="0" w:color="auto"/>
              <w:bottom w:val="single" w:sz="8" w:space="0" w:color="auto"/>
              <w:right w:val="nil"/>
            </w:tcBorders>
            <w:shd w:val="clear" w:color="000000" w:fill="D9E1F2"/>
            <w:noWrap/>
            <w:vAlign w:val="center"/>
            <w:hideMark/>
          </w:tcPr>
          <w:p w14:paraId="3273ADD0"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GASTOS</w:t>
            </w:r>
          </w:p>
        </w:tc>
        <w:tc>
          <w:tcPr>
            <w:tcW w:w="1379" w:type="dxa"/>
            <w:tcBorders>
              <w:top w:val="single" w:sz="8" w:space="0" w:color="auto"/>
              <w:left w:val="nil"/>
              <w:bottom w:val="single" w:sz="8" w:space="0" w:color="auto"/>
              <w:right w:val="nil"/>
            </w:tcBorders>
            <w:shd w:val="clear" w:color="000000" w:fill="D9E1F2"/>
            <w:noWrap/>
            <w:vAlign w:val="bottom"/>
            <w:hideMark/>
          </w:tcPr>
          <w:p w14:paraId="1ADFDA95"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-33.690.276</w:t>
            </w:r>
          </w:p>
        </w:tc>
        <w:tc>
          <w:tcPr>
            <w:tcW w:w="1379" w:type="dxa"/>
            <w:tcBorders>
              <w:top w:val="single" w:sz="8" w:space="0" w:color="auto"/>
              <w:left w:val="nil"/>
              <w:bottom w:val="single" w:sz="8" w:space="0" w:color="auto"/>
              <w:right w:val="nil"/>
            </w:tcBorders>
            <w:shd w:val="clear" w:color="000000" w:fill="D9E1F2"/>
            <w:noWrap/>
            <w:vAlign w:val="bottom"/>
            <w:hideMark/>
          </w:tcPr>
          <w:p w14:paraId="18D14DB0"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-31.140.761</w:t>
            </w:r>
          </w:p>
        </w:tc>
        <w:tc>
          <w:tcPr>
            <w:tcW w:w="1379" w:type="dxa"/>
            <w:tcBorders>
              <w:top w:val="single" w:sz="8" w:space="0" w:color="auto"/>
              <w:left w:val="nil"/>
              <w:bottom w:val="single" w:sz="8" w:space="0" w:color="auto"/>
              <w:right w:val="nil"/>
            </w:tcBorders>
            <w:shd w:val="clear" w:color="000000" w:fill="D9E1F2"/>
            <w:noWrap/>
            <w:vAlign w:val="bottom"/>
            <w:hideMark/>
          </w:tcPr>
          <w:p w14:paraId="309E1E53"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-32.258.208</w:t>
            </w:r>
          </w:p>
        </w:tc>
        <w:tc>
          <w:tcPr>
            <w:tcW w:w="1277" w:type="dxa"/>
            <w:tcBorders>
              <w:top w:val="single" w:sz="8" w:space="0" w:color="auto"/>
              <w:left w:val="nil"/>
              <w:bottom w:val="single" w:sz="8" w:space="0" w:color="auto"/>
              <w:right w:val="nil"/>
            </w:tcBorders>
            <w:shd w:val="clear" w:color="000000" w:fill="D9E1F2"/>
            <w:noWrap/>
            <w:vAlign w:val="bottom"/>
            <w:hideMark/>
          </w:tcPr>
          <w:p w14:paraId="3CFE1145"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108%</w:t>
            </w:r>
          </w:p>
        </w:tc>
        <w:tc>
          <w:tcPr>
            <w:tcW w:w="1198" w:type="dxa"/>
            <w:tcBorders>
              <w:top w:val="single" w:sz="8" w:space="0" w:color="auto"/>
              <w:left w:val="nil"/>
              <w:bottom w:val="single" w:sz="8" w:space="0" w:color="auto"/>
              <w:right w:val="single" w:sz="8" w:space="0" w:color="auto"/>
            </w:tcBorders>
            <w:shd w:val="clear" w:color="000000" w:fill="D9E1F2"/>
            <w:noWrap/>
            <w:vAlign w:val="bottom"/>
            <w:hideMark/>
          </w:tcPr>
          <w:p w14:paraId="79E969F7"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97%</w:t>
            </w:r>
          </w:p>
        </w:tc>
      </w:tr>
      <w:tr w:rsidR="00914755" w:rsidRPr="00914755" w14:paraId="0C33D8F0" w14:textId="77777777" w:rsidTr="00914755">
        <w:trPr>
          <w:trHeight w:val="300"/>
        </w:trPr>
        <w:tc>
          <w:tcPr>
            <w:tcW w:w="3728" w:type="dxa"/>
            <w:tcBorders>
              <w:top w:val="nil"/>
              <w:left w:val="nil"/>
              <w:bottom w:val="nil"/>
              <w:right w:val="nil"/>
            </w:tcBorders>
            <w:noWrap/>
            <w:vAlign w:val="bottom"/>
            <w:hideMark/>
          </w:tcPr>
          <w:p w14:paraId="4AC42880"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p>
        </w:tc>
        <w:tc>
          <w:tcPr>
            <w:tcW w:w="1379" w:type="dxa"/>
            <w:tcBorders>
              <w:top w:val="nil"/>
              <w:left w:val="nil"/>
              <w:bottom w:val="nil"/>
              <w:right w:val="nil"/>
            </w:tcBorders>
            <w:noWrap/>
            <w:vAlign w:val="bottom"/>
            <w:hideMark/>
          </w:tcPr>
          <w:p w14:paraId="6252A1A5"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17102D68"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62AAA8EC"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481F6423"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77517CF6"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6DC32F9B" w14:textId="77777777" w:rsidTr="00914755">
        <w:trPr>
          <w:trHeight w:val="300"/>
        </w:trPr>
        <w:tc>
          <w:tcPr>
            <w:tcW w:w="3728" w:type="dxa"/>
            <w:tcBorders>
              <w:top w:val="nil"/>
              <w:left w:val="nil"/>
              <w:bottom w:val="nil"/>
              <w:right w:val="nil"/>
            </w:tcBorders>
            <w:noWrap/>
            <w:vAlign w:val="center"/>
            <w:hideMark/>
          </w:tcPr>
          <w:p w14:paraId="3C16347F"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Gastos de personal</w:t>
            </w:r>
          </w:p>
        </w:tc>
        <w:tc>
          <w:tcPr>
            <w:tcW w:w="1379" w:type="dxa"/>
            <w:tcBorders>
              <w:top w:val="nil"/>
              <w:left w:val="nil"/>
              <w:bottom w:val="nil"/>
              <w:right w:val="nil"/>
            </w:tcBorders>
            <w:noWrap/>
            <w:vAlign w:val="bottom"/>
            <w:hideMark/>
          </w:tcPr>
          <w:p w14:paraId="3AE8C6A7"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-4.063.234</w:t>
            </w:r>
          </w:p>
        </w:tc>
        <w:tc>
          <w:tcPr>
            <w:tcW w:w="1379" w:type="dxa"/>
            <w:tcBorders>
              <w:top w:val="nil"/>
              <w:left w:val="nil"/>
              <w:bottom w:val="nil"/>
              <w:right w:val="nil"/>
            </w:tcBorders>
            <w:noWrap/>
            <w:vAlign w:val="bottom"/>
            <w:hideMark/>
          </w:tcPr>
          <w:p w14:paraId="0F19B855"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-3.912.054</w:t>
            </w:r>
          </w:p>
        </w:tc>
        <w:tc>
          <w:tcPr>
            <w:tcW w:w="1379" w:type="dxa"/>
            <w:tcBorders>
              <w:top w:val="nil"/>
              <w:left w:val="nil"/>
              <w:bottom w:val="nil"/>
              <w:right w:val="nil"/>
            </w:tcBorders>
            <w:noWrap/>
            <w:vAlign w:val="bottom"/>
            <w:hideMark/>
          </w:tcPr>
          <w:p w14:paraId="68C1492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-4.257.009</w:t>
            </w:r>
          </w:p>
        </w:tc>
        <w:tc>
          <w:tcPr>
            <w:tcW w:w="1277" w:type="dxa"/>
            <w:tcBorders>
              <w:top w:val="nil"/>
              <w:left w:val="nil"/>
              <w:bottom w:val="nil"/>
              <w:right w:val="nil"/>
            </w:tcBorders>
            <w:noWrap/>
            <w:vAlign w:val="bottom"/>
            <w:hideMark/>
          </w:tcPr>
          <w:p w14:paraId="5A213B4E"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104%</w:t>
            </w:r>
          </w:p>
        </w:tc>
        <w:tc>
          <w:tcPr>
            <w:tcW w:w="1198" w:type="dxa"/>
            <w:tcBorders>
              <w:top w:val="nil"/>
              <w:left w:val="nil"/>
              <w:bottom w:val="nil"/>
              <w:right w:val="nil"/>
            </w:tcBorders>
            <w:noWrap/>
            <w:vAlign w:val="bottom"/>
            <w:hideMark/>
          </w:tcPr>
          <w:p w14:paraId="47ED181F"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92%</w:t>
            </w:r>
          </w:p>
        </w:tc>
      </w:tr>
      <w:tr w:rsidR="00914755" w:rsidRPr="00914755" w14:paraId="15456949" w14:textId="77777777" w:rsidTr="00914755">
        <w:trPr>
          <w:trHeight w:val="300"/>
        </w:trPr>
        <w:tc>
          <w:tcPr>
            <w:tcW w:w="3728" w:type="dxa"/>
            <w:tcBorders>
              <w:top w:val="nil"/>
              <w:left w:val="nil"/>
              <w:bottom w:val="nil"/>
              <w:right w:val="nil"/>
            </w:tcBorders>
            <w:noWrap/>
            <w:vAlign w:val="center"/>
            <w:hideMark/>
          </w:tcPr>
          <w:p w14:paraId="74063F0C"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Sueldos y salarios</w:t>
            </w:r>
          </w:p>
        </w:tc>
        <w:tc>
          <w:tcPr>
            <w:tcW w:w="1379" w:type="dxa"/>
            <w:tcBorders>
              <w:top w:val="nil"/>
              <w:left w:val="nil"/>
              <w:bottom w:val="nil"/>
              <w:right w:val="nil"/>
            </w:tcBorders>
            <w:noWrap/>
            <w:vAlign w:val="bottom"/>
            <w:hideMark/>
          </w:tcPr>
          <w:p w14:paraId="2EADA55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-3.115.596</w:t>
            </w:r>
          </w:p>
        </w:tc>
        <w:tc>
          <w:tcPr>
            <w:tcW w:w="1379" w:type="dxa"/>
            <w:tcBorders>
              <w:top w:val="nil"/>
              <w:left w:val="nil"/>
              <w:bottom w:val="nil"/>
              <w:right w:val="nil"/>
            </w:tcBorders>
            <w:noWrap/>
            <w:vAlign w:val="bottom"/>
            <w:hideMark/>
          </w:tcPr>
          <w:p w14:paraId="56AE0AA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-3.063.816</w:t>
            </w:r>
          </w:p>
        </w:tc>
        <w:tc>
          <w:tcPr>
            <w:tcW w:w="1379" w:type="dxa"/>
            <w:tcBorders>
              <w:top w:val="nil"/>
              <w:left w:val="nil"/>
              <w:bottom w:val="nil"/>
              <w:right w:val="nil"/>
            </w:tcBorders>
            <w:noWrap/>
            <w:vAlign w:val="bottom"/>
            <w:hideMark/>
          </w:tcPr>
          <w:p w14:paraId="6DDB53AD"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-3.320.289</w:t>
            </w:r>
          </w:p>
        </w:tc>
        <w:tc>
          <w:tcPr>
            <w:tcW w:w="1277" w:type="dxa"/>
            <w:tcBorders>
              <w:top w:val="nil"/>
              <w:left w:val="nil"/>
              <w:bottom w:val="nil"/>
              <w:right w:val="nil"/>
            </w:tcBorders>
            <w:noWrap/>
            <w:vAlign w:val="bottom"/>
            <w:hideMark/>
          </w:tcPr>
          <w:p w14:paraId="1225F7B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102%</w:t>
            </w:r>
          </w:p>
        </w:tc>
        <w:tc>
          <w:tcPr>
            <w:tcW w:w="1198" w:type="dxa"/>
            <w:tcBorders>
              <w:top w:val="nil"/>
              <w:left w:val="nil"/>
              <w:bottom w:val="nil"/>
              <w:right w:val="nil"/>
            </w:tcBorders>
            <w:noWrap/>
            <w:vAlign w:val="bottom"/>
            <w:hideMark/>
          </w:tcPr>
          <w:p w14:paraId="559D795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92%</w:t>
            </w:r>
          </w:p>
        </w:tc>
      </w:tr>
      <w:tr w:rsidR="00914755" w:rsidRPr="00914755" w14:paraId="17BDD11E" w14:textId="77777777" w:rsidTr="00914755">
        <w:trPr>
          <w:trHeight w:val="300"/>
        </w:trPr>
        <w:tc>
          <w:tcPr>
            <w:tcW w:w="3728" w:type="dxa"/>
            <w:tcBorders>
              <w:top w:val="nil"/>
              <w:left w:val="nil"/>
              <w:bottom w:val="nil"/>
              <w:right w:val="nil"/>
            </w:tcBorders>
            <w:noWrap/>
            <w:vAlign w:val="center"/>
            <w:hideMark/>
          </w:tcPr>
          <w:p w14:paraId="22E4C51A"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Cargas sociales</w:t>
            </w:r>
          </w:p>
        </w:tc>
        <w:tc>
          <w:tcPr>
            <w:tcW w:w="1379" w:type="dxa"/>
            <w:tcBorders>
              <w:top w:val="nil"/>
              <w:left w:val="nil"/>
              <w:bottom w:val="nil"/>
              <w:right w:val="nil"/>
            </w:tcBorders>
            <w:noWrap/>
            <w:vAlign w:val="bottom"/>
            <w:hideMark/>
          </w:tcPr>
          <w:p w14:paraId="3D6A370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-947.638</w:t>
            </w:r>
          </w:p>
        </w:tc>
        <w:tc>
          <w:tcPr>
            <w:tcW w:w="1379" w:type="dxa"/>
            <w:tcBorders>
              <w:top w:val="nil"/>
              <w:left w:val="nil"/>
              <w:bottom w:val="nil"/>
              <w:right w:val="nil"/>
            </w:tcBorders>
            <w:noWrap/>
            <w:vAlign w:val="bottom"/>
            <w:hideMark/>
          </w:tcPr>
          <w:p w14:paraId="2ECE1DC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-848.238</w:t>
            </w:r>
          </w:p>
        </w:tc>
        <w:tc>
          <w:tcPr>
            <w:tcW w:w="1379" w:type="dxa"/>
            <w:tcBorders>
              <w:top w:val="nil"/>
              <w:left w:val="nil"/>
              <w:bottom w:val="nil"/>
              <w:right w:val="nil"/>
            </w:tcBorders>
            <w:noWrap/>
            <w:vAlign w:val="bottom"/>
            <w:hideMark/>
          </w:tcPr>
          <w:p w14:paraId="3459160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-936.720</w:t>
            </w:r>
          </w:p>
        </w:tc>
        <w:tc>
          <w:tcPr>
            <w:tcW w:w="1277" w:type="dxa"/>
            <w:tcBorders>
              <w:top w:val="nil"/>
              <w:left w:val="nil"/>
              <w:bottom w:val="nil"/>
              <w:right w:val="nil"/>
            </w:tcBorders>
            <w:noWrap/>
            <w:vAlign w:val="bottom"/>
            <w:hideMark/>
          </w:tcPr>
          <w:p w14:paraId="58AF40B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112%</w:t>
            </w:r>
          </w:p>
        </w:tc>
        <w:tc>
          <w:tcPr>
            <w:tcW w:w="1198" w:type="dxa"/>
            <w:tcBorders>
              <w:top w:val="nil"/>
              <w:left w:val="nil"/>
              <w:bottom w:val="nil"/>
              <w:right w:val="nil"/>
            </w:tcBorders>
            <w:noWrap/>
            <w:vAlign w:val="bottom"/>
            <w:hideMark/>
          </w:tcPr>
          <w:p w14:paraId="5651B5F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91%</w:t>
            </w:r>
          </w:p>
        </w:tc>
      </w:tr>
      <w:tr w:rsidR="00914755" w:rsidRPr="00914755" w14:paraId="1A538C00" w14:textId="77777777" w:rsidTr="00914755">
        <w:trPr>
          <w:trHeight w:val="300"/>
        </w:trPr>
        <w:tc>
          <w:tcPr>
            <w:tcW w:w="3728" w:type="dxa"/>
            <w:tcBorders>
              <w:top w:val="nil"/>
              <w:left w:val="nil"/>
              <w:bottom w:val="nil"/>
              <w:right w:val="nil"/>
            </w:tcBorders>
            <w:noWrap/>
            <w:vAlign w:val="center"/>
            <w:hideMark/>
          </w:tcPr>
          <w:p w14:paraId="13787104"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Otros gastos de explotación</w:t>
            </w:r>
          </w:p>
        </w:tc>
        <w:tc>
          <w:tcPr>
            <w:tcW w:w="1379" w:type="dxa"/>
            <w:tcBorders>
              <w:top w:val="nil"/>
              <w:left w:val="nil"/>
              <w:bottom w:val="nil"/>
              <w:right w:val="nil"/>
            </w:tcBorders>
            <w:noWrap/>
            <w:vAlign w:val="bottom"/>
            <w:hideMark/>
          </w:tcPr>
          <w:p w14:paraId="0E947308"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-29.591.042</w:t>
            </w:r>
          </w:p>
        </w:tc>
        <w:tc>
          <w:tcPr>
            <w:tcW w:w="1379" w:type="dxa"/>
            <w:tcBorders>
              <w:top w:val="nil"/>
              <w:left w:val="nil"/>
              <w:bottom w:val="nil"/>
              <w:right w:val="nil"/>
            </w:tcBorders>
            <w:noWrap/>
            <w:vAlign w:val="bottom"/>
            <w:hideMark/>
          </w:tcPr>
          <w:p w14:paraId="700DC5CE"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-27.195.306</w:t>
            </w:r>
          </w:p>
        </w:tc>
        <w:tc>
          <w:tcPr>
            <w:tcW w:w="1379" w:type="dxa"/>
            <w:tcBorders>
              <w:top w:val="nil"/>
              <w:left w:val="nil"/>
              <w:bottom w:val="nil"/>
              <w:right w:val="nil"/>
            </w:tcBorders>
            <w:noWrap/>
            <w:vAlign w:val="bottom"/>
            <w:hideMark/>
          </w:tcPr>
          <w:p w14:paraId="5B6A701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-27.938.955</w:t>
            </w:r>
          </w:p>
        </w:tc>
        <w:tc>
          <w:tcPr>
            <w:tcW w:w="1277" w:type="dxa"/>
            <w:tcBorders>
              <w:top w:val="nil"/>
              <w:left w:val="nil"/>
              <w:bottom w:val="nil"/>
              <w:right w:val="nil"/>
            </w:tcBorders>
            <w:noWrap/>
            <w:vAlign w:val="bottom"/>
            <w:hideMark/>
          </w:tcPr>
          <w:p w14:paraId="1D5BE12E"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109%</w:t>
            </w:r>
          </w:p>
        </w:tc>
        <w:tc>
          <w:tcPr>
            <w:tcW w:w="1198" w:type="dxa"/>
            <w:tcBorders>
              <w:top w:val="nil"/>
              <w:left w:val="nil"/>
              <w:bottom w:val="nil"/>
              <w:right w:val="nil"/>
            </w:tcBorders>
            <w:noWrap/>
            <w:vAlign w:val="bottom"/>
            <w:hideMark/>
          </w:tcPr>
          <w:p w14:paraId="68DA509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97%</w:t>
            </w:r>
          </w:p>
        </w:tc>
      </w:tr>
      <w:tr w:rsidR="00914755" w:rsidRPr="00914755" w14:paraId="36C81605" w14:textId="77777777" w:rsidTr="00914755">
        <w:trPr>
          <w:trHeight w:val="300"/>
        </w:trPr>
        <w:tc>
          <w:tcPr>
            <w:tcW w:w="3728" w:type="dxa"/>
            <w:tcBorders>
              <w:top w:val="nil"/>
              <w:left w:val="nil"/>
              <w:bottom w:val="nil"/>
              <w:right w:val="nil"/>
            </w:tcBorders>
            <w:noWrap/>
            <w:vAlign w:val="center"/>
            <w:hideMark/>
          </w:tcPr>
          <w:p w14:paraId="122EA43C"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Alquileres y cánones </w:t>
            </w:r>
          </w:p>
        </w:tc>
        <w:tc>
          <w:tcPr>
            <w:tcW w:w="1379" w:type="dxa"/>
            <w:tcBorders>
              <w:top w:val="nil"/>
              <w:left w:val="nil"/>
              <w:bottom w:val="nil"/>
              <w:right w:val="nil"/>
            </w:tcBorders>
            <w:noWrap/>
            <w:vAlign w:val="bottom"/>
            <w:hideMark/>
          </w:tcPr>
          <w:p w14:paraId="225F492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-1.349.656</w:t>
            </w:r>
          </w:p>
        </w:tc>
        <w:tc>
          <w:tcPr>
            <w:tcW w:w="1379" w:type="dxa"/>
            <w:tcBorders>
              <w:top w:val="nil"/>
              <w:left w:val="nil"/>
              <w:bottom w:val="nil"/>
              <w:right w:val="nil"/>
            </w:tcBorders>
            <w:noWrap/>
            <w:vAlign w:val="bottom"/>
            <w:hideMark/>
          </w:tcPr>
          <w:p w14:paraId="3C86D96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-987.459</w:t>
            </w:r>
          </w:p>
        </w:tc>
        <w:tc>
          <w:tcPr>
            <w:tcW w:w="1379" w:type="dxa"/>
            <w:tcBorders>
              <w:top w:val="nil"/>
              <w:left w:val="nil"/>
              <w:bottom w:val="nil"/>
              <w:right w:val="nil"/>
            </w:tcBorders>
            <w:noWrap/>
            <w:vAlign w:val="bottom"/>
            <w:hideMark/>
          </w:tcPr>
          <w:p w14:paraId="1C4E212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-572.338</w:t>
            </w:r>
          </w:p>
        </w:tc>
        <w:tc>
          <w:tcPr>
            <w:tcW w:w="1277" w:type="dxa"/>
            <w:tcBorders>
              <w:top w:val="nil"/>
              <w:left w:val="nil"/>
              <w:bottom w:val="nil"/>
              <w:right w:val="nil"/>
            </w:tcBorders>
            <w:noWrap/>
            <w:vAlign w:val="bottom"/>
            <w:hideMark/>
          </w:tcPr>
          <w:p w14:paraId="7C5A908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137%</w:t>
            </w:r>
          </w:p>
        </w:tc>
        <w:tc>
          <w:tcPr>
            <w:tcW w:w="1198" w:type="dxa"/>
            <w:tcBorders>
              <w:top w:val="nil"/>
              <w:left w:val="nil"/>
              <w:bottom w:val="nil"/>
              <w:right w:val="nil"/>
            </w:tcBorders>
            <w:noWrap/>
            <w:vAlign w:val="bottom"/>
            <w:hideMark/>
          </w:tcPr>
          <w:p w14:paraId="3966C60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173%</w:t>
            </w:r>
          </w:p>
        </w:tc>
      </w:tr>
      <w:tr w:rsidR="00914755" w:rsidRPr="00914755" w14:paraId="2DC8F9FA" w14:textId="77777777" w:rsidTr="00914755">
        <w:trPr>
          <w:trHeight w:val="300"/>
        </w:trPr>
        <w:tc>
          <w:tcPr>
            <w:tcW w:w="3728" w:type="dxa"/>
            <w:tcBorders>
              <w:top w:val="nil"/>
              <w:left w:val="nil"/>
              <w:bottom w:val="nil"/>
              <w:right w:val="nil"/>
            </w:tcBorders>
            <w:noWrap/>
            <w:vAlign w:val="center"/>
            <w:hideMark/>
          </w:tcPr>
          <w:p w14:paraId="350193FC"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Reparaciones y conservación </w:t>
            </w:r>
          </w:p>
        </w:tc>
        <w:tc>
          <w:tcPr>
            <w:tcW w:w="1379" w:type="dxa"/>
            <w:tcBorders>
              <w:top w:val="nil"/>
              <w:left w:val="nil"/>
              <w:bottom w:val="nil"/>
              <w:right w:val="nil"/>
            </w:tcBorders>
            <w:noWrap/>
            <w:vAlign w:val="bottom"/>
            <w:hideMark/>
          </w:tcPr>
          <w:p w14:paraId="1897000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-95.595</w:t>
            </w:r>
          </w:p>
        </w:tc>
        <w:tc>
          <w:tcPr>
            <w:tcW w:w="1379" w:type="dxa"/>
            <w:tcBorders>
              <w:top w:val="nil"/>
              <w:left w:val="nil"/>
              <w:bottom w:val="nil"/>
              <w:right w:val="nil"/>
            </w:tcBorders>
            <w:noWrap/>
            <w:vAlign w:val="bottom"/>
            <w:hideMark/>
          </w:tcPr>
          <w:p w14:paraId="73E9632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-93.293</w:t>
            </w:r>
          </w:p>
        </w:tc>
        <w:tc>
          <w:tcPr>
            <w:tcW w:w="1379" w:type="dxa"/>
            <w:tcBorders>
              <w:top w:val="nil"/>
              <w:left w:val="nil"/>
              <w:bottom w:val="nil"/>
              <w:right w:val="nil"/>
            </w:tcBorders>
            <w:noWrap/>
            <w:vAlign w:val="bottom"/>
            <w:hideMark/>
          </w:tcPr>
          <w:p w14:paraId="5B8D17F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-62.800</w:t>
            </w:r>
          </w:p>
        </w:tc>
        <w:tc>
          <w:tcPr>
            <w:tcW w:w="1277" w:type="dxa"/>
            <w:tcBorders>
              <w:top w:val="nil"/>
              <w:left w:val="nil"/>
              <w:bottom w:val="nil"/>
              <w:right w:val="nil"/>
            </w:tcBorders>
            <w:noWrap/>
            <w:vAlign w:val="bottom"/>
            <w:hideMark/>
          </w:tcPr>
          <w:p w14:paraId="4EDC7DD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102%</w:t>
            </w:r>
          </w:p>
        </w:tc>
        <w:tc>
          <w:tcPr>
            <w:tcW w:w="1198" w:type="dxa"/>
            <w:tcBorders>
              <w:top w:val="nil"/>
              <w:left w:val="nil"/>
              <w:bottom w:val="nil"/>
              <w:right w:val="nil"/>
            </w:tcBorders>
            <w:noWrap/>
            <w:vAlign w:val="bottom"/>
            <w:hideMark/>
          </w:tcPr>
          <w:p w14:paraId="7BD4CCFD"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149%</w:t>
            </w:r>
          </w:p>
        </w:tc>
      </w:tr>
      <w:tr w:rsidR="00914755" w:rsidRPr="00914755" w14:paraId="52F9F365" w14:textId="77777777" w:rsidTr="00914755">
        <w:trPr>
          <w:trHeight w:val="300"/>
        </w:trPr>
        <w:tc>
          <w:tcPr>
            <w:tcW w:w="3728" w:type="dxa"/>
            <w:tcBorders>
              <w:top w:val="nil"/>
              <w:left w:val="nil"/>
              <w:bottom w:val="nil"/>
              <w:right w:val="nil"/>
            </w:tcBorders>
            <w:noWrap/>
            <w:vAlign w:val="center"/>
            <w:hideMark/>
          </w:tcPr>
          <w:p w14:paraId="122AAD3C"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Servicios profesionales independentes </w:t>
            </w:r>
          </w:p>
        </w:tc>
        <w:tc>
          <w:tcPr>
            <w:tcW w:w="1379" w:type="dxa"/>
            <w:tcBorders>
              <w:top w:val="nil"/>
              <w:left w:val="nil"/>
              <w:bottom w:val="nil"/>
              <w:right w:val="nil"/>
            </w:tcBorders>
            <w:noWrap/>
            <w:vAlign w:val="bottom"/>
            <w:hideMark/>
          </w:tcPr>
          <w:p w14:paraId="0A44A03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-23.782.535</w:t>
            </w:r>
          </w:p>
        </w:tc>
        <w:tc>
          <w:tcPr>
            <w:tcW w:w="1379" w:type="dxa"/>
            <w:tcBorders>
              <w:top w:val="nil"/>
              <w:left w:val="nil"/>
              <w:bottom w:val="nil"/>
              <w:right w:val="nil"/>
            </w:tcBorders>
            <w:noWrap/>
            <w:vAlign w:val="bottom"/>
            <w:hideMark/>
          </w:tcPr>
          <w:p w14:paraId="05C3AB3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-21.689.065</w:t>
            </w:r>
          </w:p>
        </w:tc>
        <w:tc>
          <w:tcPr>
            <w:tcW w:w="1379" w:type="dxa"/>
            <w:tcBorders>
              <w:top w:val="nil"/>
              <w:left w:val="nil"/>
              <w:bottom w:val="nil"/>
              <w:right w:val="nil"/>
            </w:tcBorders>
            <w:noWrap/>
            <w:vAlign w:val="bottom"/>
            <w:hideMark/>
          </w:tcPr>
          <w:p w14:paraId="3E8BFDCD"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-24.030.275</w:t>
            </w:r>
          </w:p>
        </w:tc>
        <w:tc>
          <w:tcPr>
            <w:tcW w:w="1277" w:type="dxa"/>
            <w:tcBorders>
              <w:top w:val="nil"/>
              <w:left w:val="nil"/>
              <w:bottom w:val="nil"/>
              <w:right w:val="nil"/>
            </w:tcBorders>
            <w:noWrap/>
            <w:vAlign w:val="bottom"/>
            <w:hideMark/>
          </w:tcPr>
          <w:p w14:paraId="1B946A6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110%</w:t>
            </w:r>
          </w:p>
        </w:tc>
        <w:tc>
          <w:tcPr>
            <w:tcW w:w="1198" w:type="dxa"/>
            <w:tcBorders>
              <w:top w:val="nil"/>
              <w:left w:val="nil"/>
              <w:bottom w:val="nil"/>
              <w:right w:val="nil"/>
            </w:tcBorders>
            <w:noWrap/>
            <w:vAlign w:val="bottom"/>
            <w:hideMark/>
          </w:tcPr>
          <w:p w14:paraId="27C1DAF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90%</w:t>
            </w:r>
          </w:p>
        </w:tc>
      </w:tr>
      <w:tr w:rsidR="00914755" w:rsidRPr="00914755" w14:paraId="3F3B874C" w14:textId="77777777" w:rsidTr="00914755">
        <w:trPr>
          <w:trHeight w:val="300"/>
        </w:trPr>
        <w:tc>
          <w:tcPr>
            <w:tcW w:w="3728" w:type="dxa"/>
            <w:tcBorders>
              <w:top w:val="nil"/>
              <w:left w:val="nil"/>
              <w:bottom w:val="nil"/>
              <w:right w:val="nil"/>
            </w:tcBorders>
            <w:noWrap/>
            <w:vAlign w:val="center"/>
            <w:hideMark/>
          </w:tcPr>
          <w:p w14:paraId="59FB5656"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Transportes </w:t>
            </w:r>
          </w:p>
        </w:tc>
        <w:tc>
          <w:tcPr>
            <w:tcW w:w="1379" w:type="dxa"/>
            <w:tcBorders>
              <w:top w:val="nil"/>
              <w:left w:val="nil"/>
              <w:bottom w:val="nil"/>
              <w:right w:val="nil"/>
            </w:tcBorders>
            <w:noWrap/>
            <w:vAlign w:val="bottom"/>
            <w:hideMark/>
          </w:tcPr>
          <w:p w14:paraId="1A2C099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-24.298</w:t>
            </w:r>
          </w:p>
        </w:tc>
        <w:tc>
          <w:tcPr>
            <w:tcW w:w="1379" w:type="dxa"/>
            <w:tcBorders>
              <w:top w:val="nil"/>
              <w:left w:val="nil"/>
              <w:bottom w:val="nil"/>
              <w:right w:val="nil"/>
            </w:tcBorders>
            <w:noWrap/>
            <w:vAlign w:val="bottom"/>
            <w:hideMark/>
          </w:tcPr>
          <w:p w14:paraId="2679CD3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-27.488</w:t>
            </w:r>
          </w:p>
        </w:tc>
        <w:tc>
          <w:tcPr>
            <w:tcW w:w="1379" w:type="dxa"/>
            <w:tcBorders>
              <w:top w:val="nil"/>
              <w:left w:val="nil"/>
              <w:bottom w:val="nil"/>
              <w:right w:val="nil"/>
            </w:tcBorders>
            <w:noWrap/>
            <w:vAlign w:val="bottom"/>
            <w:hideMark/>
          </w:tcPr>
          <w:p w14:paraId="29C2702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-10.000</w:t>
            </w:r>
          </w:p>
        </w:tc>
        <w:tc>
          <w:tcPr>
            <w:tcW w:w="1277" w:type="dxa"/>
            <w:tcBorders>
              <w:top w:val="nil"/>
              <w:left w:val="nil"/>
              <w:bottom w:val="nil"/>
              <w:right w:val="nil"/>
            </w:tcBorders>
            <w:noWrap/>
            <w:vAlign w:val="bottom"/>
            <w:hideMark/>
          </w:tcPr>
          <w:p w14:paraId="2355525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88%</w:t>
            </w:r>
          </w:p>
        </w:tc>
        <w:tc>
          <w:tcPr>
            <w:tcW w:w="1198" w:type="dxa"/>
            <w:tcBorders>
              <w:top w:val="nil"/>
              <w:left w:val="nil"/>
              <w:bottom w:val="nil"/>
              <w:right w:val="nil"/>
            </w:tcBorders>
            <w:noWrap/>
            <w:vAlign w:val="bottom"/>
            <w:hideMark/>
          </w:tcPr>
          <w:p w14:paraId="1B44F36E"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275%</w:t>
            </w:r>
          </w:p>
        </w:tc>
      </w:tr>
      <w:tr w:rsidR="00914755" w:rsidRPr="00914755" w14:paraId="0424704C" w14:textId="77777777" w:rsidTr="00914755">
        <w:trPr>
          <w:trHeight w:val="300"/>
        </w:trPr>
        <w:tc>
          <w:tcPr>
            <w:tcW w:w="3728" w:type="dxa"/>
            <w:tcBorders>
              <w:top w:val="nil"/>
              <w:left w:val="nil"/>
              <w:bottom w:val="nil"/>
              <w:right w:val="nil"/>
            </w:tcBorders>
            <w:noWrap/>
            <w:vAlign w:val="center"/>
            <w:hideMark/>
          </w:tcPr>
          <w:p w14:paraId="69C23B42"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Primas de seguros </w:t>
            </w:r>
          </w:p>
        </w:tc>
        <w:tc>
          <w:tcPr>
            <w:tcW w:w="1379" w:type="dxa"/>
            <w:tcBorders>
              <w:top w:val="nil"/>
              <w:left w:val="nil"/>
              <w:bottom w:val="nil"/>
              <w:right w:val="nil"/>
            </w:tcBorders>
            <w:noWrap/>
            <w:vAlign w:val="bottom"/>
            <w:hideMark/>
          </w:tcPr>
          <w:p w14:paraId="5B684C3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-23.760</w:t>
            </w:r>
          </w:p>
        </w:tc>
        <w:tc>
          <w:tcPr>
            <w:tcW w:w="1379" w:type="dxa"/>
            <w:tcBorders>
              <w:top w:val="nil"/>
              <w:left w:val="nil"/>
              <w:bottom w:val="nil"/>
              <w:right w:val="nil"/>
            </w:tcBorders>
            <w:noWrap/>
            <w:vAlign w:val="bottom"/>
            <w:hideMark/>
          </w:tcPr>
          <w:p w14:paraId="4B40896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-14.454</w:t>
            </w:r>
          </w:p>
        </w:tc>
        <w:tc>
          <w:tcPr>
            <w:tcW w:w="1379" w:type="dxa"/>
            <w:tcBorders>
              <w:top w:val="nil"/>
              <w:left w:val="nil"/>
              <w:bottom w:val="nil"/>
              <w:right w:val="nil"/>
            </w:tcBorders>
            <w:noWrap/>
            <w:vAlign w:val="bottom"/>
            <w:hideMark/>
          </w:tcPr>
          <w:p w14:paraId="05E45A2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-16.500</w:t>
            </w:r>
          </w:p>
        </w:tc>
        <w:tc>
          <w:tcPr>
            <w:tcW w:w="1277" w:type="dxa"/>
            <w:tcBorders>
              <w:top w:val="nil"/>
              <w:left w:val="nil"/>
              <w:bottom w:val="nil"/>
              <w:right w:val="nil"/>
            </w:tcBorders>
            <w:noWrap/>
            <w:vAlign w:val="bottom"/>
            <w:hideMark/>
          </w:tcPr>
          <w:p w14:paraId="2463A8A5"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164%</w:t>
            </w:r>
          </w:p>
        </w:tc>
        <w:tc>
          <w:tcPr>
            <w:tcW w:w="1198" w:type="dxa"/>
            <w:tcBorders>
              <w:top w:val="nil"/>
              <w:left w:val="nil"/>
              <w:bottom w:val="nil"/>
              <w:right w:val="nil"/>
            </w:tcBorders>
            <w:noWrap/>
            <w:vAlign w:val="bottom"/>
            <w:hideMark/>
          </w:tcPr>
          <w:p w14:paraId="1E497BF0"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88%</w:t>
            </w:r>
          </w:p>
        </w:tc>
      </w:tr>
      <w:tr w:rsidR="00914755" w:rsidRPr="00914755" w14:paraId="0414FD22" w14:textId="77777777" w:rsidTr="00914755">
        <w:trPr>
          <w:trHeight w:val="300"/>
        </w:trPr>
        <w:tc>
          <w:tcPr>
            <w:tcW w:w="3728" w:type="dxa"/>
            <w:tcBorders>
              <w:top w:val="nil"/>
              <w:left w:val="nil"/>
              <w:bottom w:val="nil"/>
              <w:right w:val="nil"/>
            </w:tcBorders>
            <w:noWrap/>
            <w:vAlign w:val="center"/>
            <w:hideMark/>
          </w:tcPr>
          <w:p w14:paraId="04F4B961"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Servicios bancarios </w:t>
            </w:r>
          </w:p>
        </w:tc>
        <w:tc>
          <w:tcPr>
            <w:tcW w:w="1379" w:type="dxa"/>
            <w:tcBorders>
              <w:top w:val="nil"/>
              <w:left w:val="nil"/>
              <w:bottom w:val="nil"/>
              <w:right w:val="nil"/>
            </w:tcBorders>
            <w:noWrap/>
            <w:vAlign w:val="bottom"/>
            <w:hideMark/>
          </w:tcPr>
          <w:p w14:paraId="3B786055"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-6.000</w:t>
            </w:r>
          </w:p>
        </w:tc>
        <w:tc>
          <w:tcPr>
            <w:tcW w:w="1379" w:type="dxa"/>
            <w:tcBorders>
              <w:top w:val="nil"/>
              <w:left w:val="nil"/>
              <w:bottom w:val="nil"/>
              <w:right w:val="nil"/>
            </w:tcBorders>
            <w:noWrap/>
            <w:vAlign w:val="bottom"/>
            <w:hideMark/>
          </w:tcPr>
          <w:p w14:paraId="1414692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-4.632</w:t>
            </w:r>
          </w:p>
        </w:tc>
        <w:tc>
          <w:tcPr>
            <w:tcW w:w="1379" w:type="dxa"/>
            <w:tcBorders>
              <w:top w:val="nil"/>
              <w:left w:val="nil"/>
              <w:bottom w:val="nil"/>
              <w:right w:val="nil"/>
            </w:tcBorders>
            <w:noWrap/>
            <w:vAlign w:val="bottom"/>
            <w:hideMark/>
          </w:tcPr>
          <w:p w14:paraId="6E12F9E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-6.000</w:t>
            </w:r>
          </w:p>
        </w:tc>
        <w:tc>
          <w:tcPr>
            <w:tcW w:w="1277" w:type="dxa"/>
            <w:tcBorders>
              <w:top w:val="nil"/>
              <w:left w:val="nil"/>
              <w:bottom w:val="nil"/>
              <w:right w:val="nil"/>
            </w:tcBorders>
            <w:noWrap/>
            <w:vAlign w:val="bottom"/>
            <w:hideMark/>
          </w:tcPr>
          <w:p w14:paraId="690ABD2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130%</w:t>
            </w:r>
          </w:p>
        </w:tc>
        <w:tc>
          <w:tcPr>
            <w:tcW w:w="1198" w:type="dxa"/>
            <w:tcBorders>
              <w:top w:val="nil"/>
              <w:left w:val="nil"/>
              <w:bottom w:val="nil"/>
              <w:right w:val="nil"/>
            </w:tcBorders>
            <w:noWrap/>
            <w:vAlign w:val="bottom"/>
            <w:hideMark/>
          </w:tcPr>
          <w:p w14:paraId="5C06987E"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77%</w:t>
            </w:r>
          </w:p>
        </w:tc>
      </w:tr>
      <w:tr w:rsidR="00914755" w:rsidRPr="00914755" w14:paraId="571C6585" w14:textId="77777777" w:rsidTr="00914755">
        <w:trPr>
          <w:trHeight w:val="300"/>
        </w:trPr>
        <w:tc>
          <w:tcPr>
            <w:tcW w:w="3728" w:type="dxa"/>
            <w:tcBorders>
              <w:top w:val="nil"/>
              <w:left w:val="nil"/>
              <w:bottom w:val="nil"/>
              <w:right w:val="nil"/>
            </w:tcBorders>
            <w:noWrap/>
            <w:vAlign w:val="center"/>
            <w:hideMark/>
          </w:tcPr>
          <w:p w14:paraId="343FAF49"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Publicidad, propaganda y relaciones públicas </w:t>
            </w:r>
          </w:p>
        </w:tc>
        <w:tc>
          <w:tcPr>
            <w:tcW w:w="1379" w:type="dxa"/>
            <w:tcBorders>
              <w:top w:val="nil"/>
              <w:left w:val="nil"/>
              <w:bottom w:val="nil"/>
              <w:right w:val="nil"/>
            </w:tcBorders>
            <w:noWrap/>
            <w:vAlign w:val="bottom"/>
            <w:hideMark/>
          </w:tcPr>
          <w:p w14:paraId="0A34444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-2.789.136</w:t>
            </w:r>
          </w:p>
        </w:tc>
        <w:tc>
          <w:tcPr>
            <w:tcW w:w="1379" w:type="dxa"/>
            <w:tcBorders>
              <w:top w:val="nil"/>
              <w:left w:val="nil"/>
              <w:bottom w:val="nil"/>
              <w:right w:val="nil"/>
            </w:tcBorders>
            <w:noWrap/>
            <w:vAlign w:val="bottom"/>
            <w:hideMark/>
          </w:tcPr>
          <w:p w14:paraId="122B6F6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-3.044.127</w:t>
            </w:r>
          </w:p>
        </w:tc>
        <w:tc>
          <w:tcPr>
            <w:tcW w:w="1379" w:type="dxa"/>
            <w:tcBorders>
              <w:top w:val="nil"/>
              <w:left w:val="nil"/>
              <w:bottom w:val="nil"/>
              <w:right w:val="nil"/>
            </w:tcBorders>
            <w:noWrap/>
            <w:vAlign w:val="bottom"/>
            <w:hideMark/>
          </w:tcPr>
          <w:p w14:paraId="275E34BD"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-2.215.580</w:t>
            </w:r>
          </w:p>
        </w:tc>
        <w:tc>
          <w:tcPr>
            <w:tcW w:w="1277" w:type="dxa"/>
            <w:tcBorders>
              <w:top w:val="nil"/>
              <w:left w:val="nil"/>
              <w:bottom w:val="nil"/>
              <w:right w:val="nil"/>
            </w:tcBorders>
            <w:noWrap/>
            <w:vAlign w:val="bottom"/>
            <w:hideMark/>
          </w:tcPr>
          <w:p w14:paraId="6419FA78"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92%</w:t>
            </w:r>
          </w:p>
        </w:tc>
        <w:tc>
          <w:tcPr>
            <w:tcW w:w="1198" w:type="dxa"/>
            <w:tcBorders>
              <w:top w:val="nil"/>
              <w:left w:val="nil"/>
              <w:bottom w:val="nil"/>
              <w:right w:val="nil"/>
            </w:tcBorders>
            <w:noWrap/>
            <w:vAlign w:val="bottom"/>
            <w:hideMark/>
          </w:tcPr>
          <w:p w14:paraId="53AAB63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137%</w:t>
            </w:r>
          </w:p>
        </w:tc>
      </w:tr>
      <w:tr w:rsidR="00914755" w:rsidRPr="00914755" w14:paraId="765866C5" w14:textId="77777777" w:rsidTr="00914755">
        <w:trPr>
          <w:trHeight w:val="300"/>
        </w:trPr>
        <w:tc>
          <w:tcPr>
            <w:tcW w:w="3728" w:type="dxa"/>
            <w:tcBorders>
              <w:top w:val="nil"/>
              <w:left w:val="nil"/>
              <w:bottom w:val="nil"/>
              <w:right w:val="nil"/>
            </w:tcBorders>
            <w:noWrap/>
            <w:vAlign w:val="center"/>
            <w:hideMark/>
          </w:tcPr>
          <w:p w14:paraId="776F727C"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Suministros </w:t>
            </w:r>
          </w:p>
        </w:tc>
        <w:tc>
          <w:tcPr>
            <w:tcW w:w="1379" w:type="dxa"/>
            <w:tcBorders>
              <w:top w:val="nil"/>
              <w:left w:val="nil"/>
              <w:bottom w:val="nil"/>
              <w:right w:val="nil"/>
            </w:tcBorders>
            <w:noWrap/>
            <w:vAlign w:val="bottom"/>
            <w:hideMark/>
          </w:tcPr>
          <w:p w14:paraId="0987F0B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-177.964</w:t>
            </w:r>
          </w:p>
        </w:tc>
        <w:tc>
          <w:tcPr>
            <w:tcW w:w="1379" w:type="dxa"/>
            <w:tcBorders>
              <w:top w:val="nil"/>
              <w:left w:val="nil"/>
              <w:bottom w:val="nil"/>
              <w:right w:val="nil"/>
            </w:tcBorders>
            <w:noWrap/>
            <w:vAlign w:val="bottom"/>
            <w:hideMark/>
          </w:tcPr>
          <w:p w14:paraId="3F2A651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-198.392</w:t>
            </w:r>
          </w:p>
        </w:tc>
        <w:tc>
          <w:tcPr>
            <w:tcW w:w="1379" w:type="dxa"/>
            <w:tcBorders>
              <w:top w:val="nil"/>
              <w:left w:val="nil"/>
              <w:bottom w:val="nil"/>
              <w:right w:val="nil"/>
            </w:tcBorders>
            <w:noWrap/>
            <w:vAlign w:val="bottom"/>
            <w:hideMark/>
          </w:tcPr>
          <w:p w14:paraId="5874D734"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-80.637</w:t>
            </w:r>
          </w:p>
        </w:tc>
        <w:tc>
          <w:tcPr>
            <w:tcW w:w="1277" w:type="dxa"/>
            <w:tcBorders>
              <w:top w:val="nil"/>
              <w:left w:val="nil"/>
              <w:bottom w:val="nil"/>
              <w:right w:val="nil"/>
            </w:tcBorders>
            <w:noWrap/>
            <w:vAlign w:val="bottom"/>
            <w:hideMark/>
          </w:tcPr>
          <w:p w14:paraId="1570DA68"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90%</w:t>
            </w:r>
          </w:p>
        </w:tc>
        <w:tc>
          <w:tcPr>
            <w:tcW w:w="1198" w:type="dxa"/>
            <w:tcBorders>
              <w:top w:val="nil"/>
              <w:left w:val="nil"/>
              <w:bottom w:val="nil"/>
              <w:right w:val="nil"/>
            </w:tcBorders>
            <w:noWrap/>
            <w:vAlign w:val="bottom"/>
            <w:hideMark/>
          </w:tcPr>
          <w:p w14:paraId="25778C9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246%</w:t>
            </w:r>
          </w:p>
        </w:tc>
      </w:tr>
      <w:tr w:rsidR="00914755" w:rsidRPr="00914755" w14:paraId="103ABE20" w14:textId="77777777" w:rsidTr="00914755">
        <w:trPr>
          <w:trHeight w:val="300"/>
        </w:trPr>
        <w:tc>
          <w:tcPr>
            <w:tcW w:w="3728" w:type="dxa"/>
            <w:tcBorders>
              <w:top w:val="nil"/>
              <w:left w:val="nil"/>
              <w:bottom w:val="nil"/>
              <w:right w:val="nil"/>
            </w:tcBorders>
            <w:noWrap/>
            <w:vAlign w:val="center"/>
            <w:hideMark/>
          </w:tcPr>
          <w:p w14:paraId="386B9A70"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Otros servicios </w:t>
            </w:r>
          </w:p>
        </w:tc>
        <w:tc>
          <w:tcPr>
            <w:tcW w:w="1379" w:type="dxa"/>
            <w:tcBorders>
              <w:top w:val="nil"/>
              <w:left w:val="nil"/>
              <w:bottom w:val="nil"/>
              <w:right w:val="nil"/>
            </w:tcBorders>
            <w:noWrap/>
            <w:vAlign w:val="bottom"/>
            <w:hideMark/>
          </w:tcPr>
          <w:p w14:paraId="131092B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-1.342.020</w:t>
            </w:r>
          </w:p>
        </w:tc>
        <w:tc>
          <w:tcPr>
            <w:tcW w:w="1379" w:type="dxa"/>
            <w:tcBorders>
              <w:top w:val="nil"/>
              <w:left w:val="nil"/>
              <w:bottom w:val="nil"/>
              <w:right w:val="nil"/>
            </w:tcBorders>
            <w:noWrap/>
            <w:vAlign w:val="bottom"/>
            <w:hideMark/>
          </w:tcPr>
          <w:p w14:paraId="7DD9D3D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-1.135.915</w:t>
            </w:r>
          </w:p>
        </w:tc>
        <w:tc>
          <w:tcPr>
            <w:tcW w:w="1379" w:type="dxa"/>
            <w:tcBorders>
              <w:top w:val="nil"/>
              <w:left w:val="nil"/>
              <w:bottom w:val="nil"/>
              <w:right w:val="nil"/>
            </w:tcBorders>
            <w:noWrap/>
            <w:vAlign w:val="bottom"/>
            <w:hideMark/>
          </w:tcPr>
          <w:p w14:paraId="289FE87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-944.345</w:t>
            </w:r>
          </w:p>
        </w:tc>
        <w:tc>
          <w:tcPr>
            <w:tcW w:w="1277" w:type="dxa"/>
            <w:tcBorders>
              <w:top w:val="nil"/>
              <w:left w:val="nil"/>
              <w:bottom w:val="nil"/>
              <w:right w:val="nil"/>
            </w:tcBorders>
            <w:noWrap/>
            <w:vAlign w:val="bottom"/>
            <w:hideMark/>
          </w:tcPr>
          <w:p w14:paraId="19A7157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118%</w:t>
            </w:r>
          </w:p>
        </w:tc>
        <w:tc>
          <w:tcPr>
            <w:tcW w:w="1198" w:type="dxa"/>
            <w:tcBorders>
              <w:top w:val="nil"/>
              <w:left w:val="nil"/>
              <w:bottom w:val="nil"/>
              <w:right w:val="nil"/>
            </w:tcBorders>
            <w:noWrap/>
            <w:vAlign w:val="bottom"/>
            <w:hideMark/>
          </w:tcPr>
          <w:p w14:paraId="39EE90EE"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120%</w:t>
            </w:r>
          </w:p>
        </w:tc>
      </w:tr>
      <w:tr w:rsidR="00914755" w:rsidRPr="00914755" w14:paraId="07A7697D" w14:textId="77777777" w:rsidTr="00914755">
        <w:trPr>
          <w:trHeight w:val="300"/>
        </w:trPr>
        <w:tc>
          <w:tcPr>
            <w:tcW w:w="3728" w:type="dxa"/>
            <w:tcBorders>
              <w:top w:val="nil"/>
              <w:left w:val="nil"/>
              <w:bottom w:val="nil"/>
              <w:right w:val="nil"/>
            </w:tcBorders>
            <w:noWrap/>
            <w:vAlign w:val="center"/>
            <w:hideMark/>
          </w:tcPr>
          <w:p w14:paraId="389C85ED"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Tributos</w:t>
            </w:r>
          </w:p>
        </w:tc>
        <w:tc>
          <w:tcPr>
            <w:tcW w:w="1379" w:type="dxa"/>
            <w:tcBorders>
              <w:top w:val="nil"/>
              <w:left w:val="nil"/>
              <w:bottom w:val="nil"/>
              <w:right w:val="nil"/>
            </w:tcBorders>
            <w:noWrap/>
            <w:vAlign w:val="bottom"/>
            <w:hideMark/>
          </w:tcPr>
          <w:p w14:paraId="67CAA6B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-80</w:t>
            </w:r>
          </w:p>
        </w:tc>
        <w:tc>
          <w:tcPr>
            <w:tcW w:w="1379" w:type="dxa"/>
            <w:tcBorders>
              <w:top w:val="nil"/>
              <w:left w:val="nil"/>
              <w:bottom w:val="nil"/>
              <w:right w:val="nil"/>
            </w:tcBorders>
            <w:noWrap/>
            <w:vAlign w:val="bottom"/>
            <w:hideMark/>
          </w:tcPr>
          <w:p w14:paraId="6469CD15"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-480</w:t>
            </w:r>
          </w:p>
        </w:tc>
        <w:tc>
          <w:tcPr>
            <w:tcW w:w="1379" w:type="dxa"/>
            <w:tcBorders>
              <w:top w:val="nil"/>
              <w:left w:val="nil"/>
              <w:bottom w:val="nil"/>
              <w:right w:val="nil"/>
            </w:tcBorders>
            <w:noWrap/>
            <w:vAlign w:val="bottom"/>
            <w:hideMark/>
          </w:tcPr>
          <w:p w14:paraId="49ED975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-480</w:t>
            </w:r>
          </w:p>
        </w:tc>
        <w:tc>
          <w:tcPr>
            <w:tcW w:w="1277" w:type="dxa"/>
            <w:tcBorders>
              <w:top w:val="nil"/>
              <w:left w:val="nil"/>
              <w:bottom w:val="nil"/>
              <w:right w:val="nil"/>
            </w:tcBorders>
            <w:noWrap/>
            <w:vAlign w:val="bottom"/>
            <w:hideMark/>
          </w:tcPr>
          <w:p w14:paraId="3AD3AFF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17%</w:t>
            </w:r>
          </w:p>
        </w:tc>
        <w:tc>
          <w:tcPr>
            <w:tcW w:w="1198" w:type="dxa"/>
            <w:tcBorders>
              <w:top w:val="nil"/>
              <w:left w:val="nil"/>
              <w:bottom w:val="nil"/>
              <w:right w:val="nil"/>
            </w:tcBorders>
            <w:noWrap/>
            <w:vAlign w:val="bottom"/>
            <w:hideMark/>
          </w:tcPr>
          <w:p w14:paraId="6613260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100%</w:t>
            </w:r>
          </w:p>
        </w:tc>
      </w:tr>
      <w:tr w:rsidR="00914755" w:rsidRPr="00914755" w14:paraId="7E49BA74" w14:textId="77777777" w:rsidTr="00914755">
        <w:trPr>
          <w:trHeight w:val="300"/>
        </w:trPr>
        <w:tc>
          <w:tcPr>
            <w:tcW w:w="3728" w:type="dxa"/>
            <w:tcBorders>
              <w:top w:val="nil"/>
              <w:left w:val="nil"/>
              <w:bottom w:val="nil"/>
              <w:right w:val="nil"/>
            </w:tcBorders>
            <w:noWrap/>
            <w:vAlign w:val="bottom"/>
            <w:hideMark/>
          </w:tcPr>
          <w:p w14:paraId="3C868CB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p>
        </w:tc>
        <w:tc>
          <w:tcPr>
            <w:tcW w:w="1379" w:type="dxa"/>
            <w:tcBorders>
              <w:top w:val="nil"/>
              <w:left w:val="nil"/>
              <w:bottom w:val="nil"/>
              <w:right w:val="nil"/>
            </w:tcBorders>
            <w:noWrap/>
            <w:vAlign w:val="bottom"/>
            <w:hideMark/>
          </w:tcPr>
          <w:p w14:paraId="10D0498E"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21A28B9A"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73D26391"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69429C99"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3B7E7B37"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7344F098" w14:textId="77777777" w:rsidTr="00914755">
        <w:trPr>
          <w:trHeight w:val="300"/>
        </w:trPr>
        <w:tc>
          <w:tcPr>
            <w:tcW w:w="3728" w:type="dxa"/>
            <w:tcBorders>
              <w:top w:val="nil"/>
              <w:left w:val="nil"/>
              <w:bottom w:val="nil"/>
              <w:right w:val="nil"/>
            </w:tcBorders>
            <w:noWrap/>
            <w:vAlign w:val="center"/>
            <w:hideMark/>
          </w:tcPr>
          <w:p w14:paraId="6D82ED4C"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Amortizaciones</w:t>
            </w:r>
          </w:p>
        </w:tc>
        <w:tc>
          <w:tcPr>
            <w:tcW w:w="1379" w:type="dxa"/>
            <w:tcBorders>
              <w:top w:val="nil"/>
              <w:left w:val="nil"/>
              <w:bottom w:val="nil"/>
              <w:right w:val="nil"/>
            </w:tcBorders>
            <w:noWrap/>
            <w:vAlign w:val="bottom"/>
            <w:hideMark/>
          </w:tcPr>
          <w:p w14:paraId="52D671DF"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-36.000</w:t>
            </w:r>
          </w:p>
        </w:tc>
        <w:tc>
          <w:tcPr>
            <w:tcW w:w="1379" w:type="dxa"/>
            <w:tcBorders>
              <w:top w:val="nil"/>
              <w:left w:val="nil"/>
              <w:bottom w:val="nil"/>
              <w:right w:val="nil"/>
            </w:tcBorders>
            <w:noWrap/>
            <w:vAlign w:val="bottom"/>
            <w:hideMark/>
          </w:tcPr>
          <w:p w14:paraId="07DB5C3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-33.401</w:t>
            </w:r>
          </w:p>
        </w:tc>
        <w:tc>
          <w:tcPr>
            <w:tcW w:w="1379" w:type="dxa"/>
            <w:tcBorders>
              <w:top w:val="nil"/>
              <w:left w:val="nil"/>
              <w:bottom w:val="nil"/>
              <w:right w:val="nil"/>
            </w:tcBorders>
            <w:noWrap/>
            <w:vAlign w:val="bottom"/>
            <w:hideMark/>
          </w:tcPr>
          <w:p w14:paraId="056C980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-62.244</w:t>
            </w:r>
          </w:p>
        </w:tc>
        <w:tc>
          <w:tcPr>
            <w:tcW w:w="1277" w:type="dxa"/>
            <w:tcBorders>
              <w:top w:val="nil"/>
              <w:left w:val="nil"/>
              <w:bottom w:val="nil"/>
              <w:right w:val="nil"/>
            </w:tcBorders>
            <w:noWrap/>
            <w:vAlign w:val="bottom"/>
            <w:hideMark/>
          </w:tcPr>
          <w:p w14:paraId="3210D7F3"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108%</w:t>
            </w:r>
          </w:p>
        </w:tc>
        <w:tc>
          <w:tcPr>
            <w:tcW w:w="1198" w:type="dxa"/>
            <w:tcBorders>
              <w:top w:val="nil"/>
              <w:left w:val="nil"/>
              <w:bottom w:val="nil"/>
              <w:right w:val="nil"/>
            </w:tcBorders>
            <w:noWrap/>
            <w:vAlign w:val="bottom"/>
            <w:hideMark/>
          </w:tcPr>
          <w:p w14:paraId="4B3960D7"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54%</w:t>
            </w:r>
          </w:p>
        </w:tc>
      </w:tr>
      <w:tr w:rsidR="00914755" w:rsidRPr="00914755" w14:paraId="776DF588" w14:textId="77777777" w:rsidTr="00914755">
        <w:trPr>
          <w:trHeight w:val="300"/>
        </w:trPr>
        <w:tc>
          <w:tcPr>
            <w:tcW w:w="3728" w:type="dxa"/>
            <w:tcBorders>
              <w:top w:val="nil"/>
              <w:left w:val="nil"/>
              <w:bottom w:val="nil"/>
              <w:right w:val="nil"/>
            </w:tcBorders>
            <w:noWrap/>
            <w:vAlign w:val="center"/>
            <w:hideMark/>
          </w:tcPr>
          <w:p w14:paraId="36CEE4EA"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Subvenciones traspasadas a resultado</w:t>
            </w:r>
          </w:p>
        </w:tc>
        <w:tc>
          <w:tcPr>
            <w:tcW w:w="1379" w:type="dxa"/>
            <w:tcBorders>
              <w:top w:val="nil"/>
              <w:left w:val="nil"/>
              <w:bottom w:val="nil"/>
              <w:right w:val="nil"/>
            </w:tcBorders>
            <w:noWrap/>
            <w:vAlign w:val="bottom"/>
            <w:hideMark/>
          </w:tcPr>
          <w:p w14:paraId="3A30BBDA"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14.781</w:t>
            </w:r>
          </w:p>
        </w:tc>
        <w:tc>
          <w:tcPr>
            <w:tcW w:w="1379" w:type="dxa"/>
            <w:tcBorders>
              <w:top w:val="nil"/>
              <w:left w:val="nil"/>
              <w:bottom w:val="nil"/>
              <w:right w:val="nil"/>
            </w:tcBorders>
            <w:noWrap/>
            <w:vAlign w:val="bottom"/>
            <w:hideMark/>
          </w:tcPr>
          <w:p w14:paraId="7AA361A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50.425</w:t>
            </w:r>
          </w:p>
        </w:tc>
        <w:tc>
          <w:tcPr>
            <w:tcW w:w="1379" w:type="dxa"/>
            <w:tcBorders>
              <w:top w:val="nil"/>
              <w:left w:val="nil"/>
              <w:bottom w:val="nil"/>
              <w:right w:val="nil"/>
            </w:tcBorders>
            <w:noWrap/>
            <w:vAlign w:val="bottom"/>
            <w:hideMark/>
          </w:tcPr>
          <w:p w14:paraId="68E70EA0"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164.660</w:t>
            </w:r>
          </w:p>
        </w:tc>
        <w:tc>
          <w:tcPr>
            <w:tcW w:w="1277" w:type="dxa"/>
            <w:tcBorders>
              <w:top w:val="nil"/>
              <w:left w:val="nil"/>
              <w:bottom w:val="nil"/>
              <w:right w:val="nil"/>
            </w:tcBorders>
            <w:noWrap/>
            <w:vAlign w:val="bottom"/>
            <w:hideMark/>
          </w:tcPr>
          <w:p w14:paraId="0328F5CF"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29%</w:t>
            </w:r>
          </w:p>
        </w:tc>
        <w:tc>
          <w:tcPr>
            <w:tcW w:w="1198" w:type="dxa"/>
            <w:tcBorders>
              <w:top w:val="nil"/>
              <w:left w:val="nil"/>
              <w:bottom w:val="nil"/>
              <w:right w:val="nil"/>
            </w:tcBorders>
            <w:noWrap/>
            <w:vAlign w:val="bottom"/>
            <w:hideMark/>
          </w:tcPr>
          <w:p w14:paraId="556AA5F8"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31%</w:t>
            </w:r>
          </w:p>
        </w:tc>
      </w:tr>
      <w:tr w:rsidR="00914755" w:rsidRPr="00914755" w14:paraId="0F8BCBCF" w14:textId="77777777" w:rsidTr="00914755">
        <w:trPr>
          <w:trHeight w:val="300"/>
        </w:trPr>
        <w:tc>
          <w:tcPr>
            <w:tcW w:w="3728" w:type="dxa"/>
            <w:tcBorders>
              <w:top w:val="nil"/>
              <w:left w:val="nil"/>
              <w:bottom w:val="nil"/>
              <w:right w:val="nil"/>
            </w:tcBorders>
            <w:noWrap/>
            <w:vAlign w:val="center"/>
            <w:hideMark/>
          </w:tcPr>
          <w:p w14:paraId="50715C77"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Otros resultados</w:t>
            </w:r>
          </w:p>
        </w:tc>
        <w:tc>
          <w:tcPr>
            <w:tcW w:w="1379" w:type="dxa"/>
            <w:tcBorders>
              <w:top w:val="nil"/>
              <w:left w:val="nil"/>
              <w:bottom w:val="nil"/>
              <w:right w:val="nil"/>
            </w:tcBorders>
            <w:noWrap/>
            <w:vAlign w:val="bottom"/>
            <w:hideMark/>
          </w:tcPr>
          <w:p w14:paraId="27F51706"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0</w:t>
            </w:r>
          </w:p>
        </w:tc>
        <w:tc>
          <w:tcPr>
            <w:tcW w:w="1379" w:type="dxa"/>
            <w:tcBorders>
              <w:top w:val="nil"/>
              <w:left w:val="nil"/>
              <w:bottom w:val="nil"/>
              <w:right w:val="nil"/>
            </w:tcBorders>
            <w:noWrap/>
            <w:vAlign w:val="bottom"/>
            <w:hideMark/>
          </w:tcPr>
          <w:p w14:paraId="00811A3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204</w:t>
            </w:r>
          </w:p>
        </w:tc>
        <w:tc>
          <w:tcPr>
            <w:tcW w:w="1379" w:type="dxa"/>
            <w:tcBorders>
              <w:top w:val="nil"/>
              <w:left w:val="nil"/>
              <w:bottom w:val="nil"/>
              <w:right w:val="nil"/>
            </w:tcBorders>
            <w:noWrap/>
            <w:vAlign w:val="bottom"/>
            <w:hideMark/>
          </w:tcPr>
          <w:p w14:paraId="73D6C1E8"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277" w:type="dxa"/>
            <w:tcBorders>
              <w:top w:val="nil"/>
              <w:left w:val="nil"/>
              <w:bottom w:val="nil"/>
              <w:right w:val="nil"/>
            </w:tcBorders>
            <w:noWrap/>
            <w:vAlign w:val="bottom"/>
            <w:hideMark/>
          </w:tcPr>
          <w:p w14:paraId="10D9E802"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0%</w:t>
            </w:r>
          </w:p>
        </w:tc>
        <w:tc>
          <w:tcPr>
            <w:tcW w:w="1198" w:type="dxa"/>
            <w:tcBorders>
              <w:top w:val="nil"/>
              <w:left w:val="nil"/>
              <w:bottom w:val="nil"/>
              <w:right w:val="nil"/>
            </w:tcBorders>
            <w:noWrap/>
            <w:vAlign w:val="bottom"/>
            <w:hideMark/>
          </w:tcPr>
          <w:p w14:paraId="12A64402"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w:t>
            </w:r>
          </w:p>
        </w:tc>
      </w:tr>
      <w:tr w:rsidR="00914755" w:rsidRPr="00914755" w14:paraId="7FE7B778" w14:textId="77777777" w:rsidTr="00914755">
        <w:trPr>
          <w:trHeight w:val="300"/>
        </w:trPr>
        <w:tc>
          <w:tcPr>
            <w:tcW w:w="3728" w:type="dxa"/>
            <w:tcBorders>
              <w:top w:val="nil"/>
              <w:left w:val="nil"/>
              <w:bottom w:val="nil"/>
              <w:right w:val="nil"/>
            </w:tcBorders>
            <w:noWrap/>
            <w:vAlign w:val="bottom"/>
            <w:hideMark/>
          </w:tcPr>
          <w:p w14:paraId="011677D4"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p>
        </w:tc>
        <w:tc>
          <w:tcPr>
            <w:tcW w:w="1379" w:type="dxa"/>
            <w:tcBorders>
              <w:top w:val="nil"/>
              <w:left w:val="nil"/>
              <w:bottom w:val="nil"/>
              <w:right w:val="nil"/>
            </w:tcBorders>
            <w:noWrap/>
            <w:vAlign w:val="bottom"/>
            <w:hideMark/>
          </w:tcPr>
          <w:p w14:paraId="55FFB943"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4E73107D"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2F4C65DA"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20EC18E4"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1C839B40"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2DB95449" w14:textId="77777777" w:rsidTr="00914755">
        <w:trPr>
          <w:trHeight w:val="300"/>
        </w:trPr>
        <w:tc>
          <w:tcPr>
            <w:tcW w:w="3728" w:type="dxa"/>
            <w:tcBorders>
              <w:top w:val="nil"/>
              <w:left w:val="nil"/>
              <w:bottom w:val="nil"/>
              <w:right w:val="nil"/>
            </w:tcBorders>
            <w:shd w:val="clear" w:color="000000" w:fill="D9D9D9"/>
            <w:noWrap/>
            <w:vAlign w:val="center"/>
            <w:hideMark/>
          </w:tcPr>
          <w:p w14:paraId="777672E6"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RESULTADO DE EXPLOTACIÓN</w:t>
            </w:r>
          </w:p>
        </w:tc>
        <w:tc>
          <w:tcPr>
            <w:tcW w:w="1379" w:type="dxa"/>
            <w:tcBorders>
              <w:top w:val="nil"/>
              <w:left w:val="nil"/>
              <w:bottom w:val="nil"/>
              <w:right w:val="nil"/>
            </w:tcBorders>
            <w:shd w:val="clear" w:color="000000" w:fill="D9D9D9"/>
            <w:noWrap/>
            <w:vAlign w:val="bottom"/>
            <w:hideMark/>
          </w:tcPr>
          <w:p w14:paraId="1622C895"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325.635</w:t>
            </w:r>
          </w:p>
        </w:tc>
        <w:tc>
          <w:tcPr>
            <w:tcW w:w="1379" w:type="dxa"/>
            <w:tcBorders>
              <w:top w:val="nil"/>
              <w:left w:val="nil"/>
              <w:bottom w:val="nil"/>
              <w:right w:val="nil"/>
            </w:tcBorders>
            <w:shd w:val="clear" w:color="000000" w:fill="D9D9D9"/>
            <w:noWrap/>
            <w:vAlign w:val="bottom"/>
            <w:hideMark/>
          </w:tcPr>
          <w:p w14:paraId="4F75CCA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112.668</w:t>
            </w:r>
          </w:p>
        </w:tc>
        <w:tc>
          <w:tcPr>
            <w:tcW w:w="1379" w:type="dxa"/>
            <w:tcBorders>
              <w:top w:val="nil"/>
              <w:left w:val="nil"/>
              <w:bottom w:val="nil"/>
              <w:right w:val="nil"/>
            </w:tcBorders>
            <w:shd w:val="clear" w:color="000000" w:fill="D9D9D9"/>
            <w:noWrap/>
            <w:vAlign w:val="bottom"/>
            <w:hideMark/>
          </w:tcPr>
          <w:p w14:paraId="7539ECC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207.172</w:t>
            </w:r>
          </w:p>
        </w:tc>
        <w:tc>
          <w:tcPr>
            <w:tcW w:w="1277" w:type="dxa"/>
            <w:tcBorders>
              <w:top w:val="nil"/>
              <w:left w:val="nil"/>
              <w:bottom w:val="nil"/>
              <w:right w:val="nil"/>
            </w:tcBorders>
            <w:shd w:val="clear" w:color="000000" w:fill="D9D9D9"/>
            <w:noWrap/>
            <w:vAlign w:val="bottom"/>
            <w:hideMark/>
          </w:tcPr>
          <w:p w14:paraId="4A3E5A26"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289%</w:t>
            </w:r>
          </w:p>
        </w:tc>
        <w:tc>
          <w:tcPr>
            <w:tcW w:w="1198" w:type="dxa"/>
            <w:tcBorders>
              <w:top w:val="nil"/>
              <w:left w:val="nil"/>
              <w:bottom w:val="nil"/>
              <w:right w:val="nil"/>
            </w:tcBorders>
            <w:shd w:val="clear" w:color="000000" w:fill="D9D9D9"/>
            <w:noWrap/>
            <w:vAlign w:val="bottom"/>
            <w:hideMark/>
          </w:tcPr>
          <w:p w14:paraId="55155060"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54%</w:t>
            </w:r>
          </w:p>
        </w:tc>
      </w:tr>
      <w:tr w:rsidR="00914755" w:rsidRPr="00914755" w14:paraId="107F2ACE" w14:textId="77777777" w:rsidTr="00914755">
        <w:trPr>
          <w:trHeight w:val="300"/>
        </w:trPr>
        <w:tc>
          <w:tcPr>
            <w:tcW w:w="3728" w:type="dxa"/>
            <w:tcBorders>
              <w:top w:val="nil"/>
              <w:left w:val="nil"/>
              <w:bottom w:val="nil"/>
              <w:right w:val="nil"/>
            </w:tcBorders>
            <w:noWrap/>
            <w:vAlign w:val="bottom"/>
            <w:hideMark/>
          </w:tcPr>
          <w:p w14:paraId="39E32D17"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p>
        </w:tc>
        <w:tc>
          <w:tcPr>
            <w:tcW w:w="1379" w:type="dxa"/>
            <w:tcBorders>
              <w:top w:val="nil"/>
              <w:left w:val="nil"/>
              <w:bottom w:val="nil"/>
              <w:right w:val="nil"/>
            </w:tcBorders>
            <w:noWrap/>
            <w:vAlign w:val="bottom"/>
            <w:hideMark/>
          </w:tcPr>
          <w:p w14:paraId="5B45AA83"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1AAB57A8"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3A4E895F"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71F8C3F8"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6F8305B7"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7BD17407" w14:textId="77777777" w:rsidTr="00914755">
        <w:trPr>
          <w:trHeight w:val="300"/>
        </w:trPr>
        <w:tc>
          <w:tcPr>
            <w:tcW w:w="3728" w:type="dxa"/>
            <w:tcBorders>
              <w:top w:val="nil"/>
              <w:left w:val="nil"/>
              <w:bottom w:val="nil"/>
              <w:right w:val="nil"/>
            </w:tcBorders>
            <w:noWrap/>
            <w:vAlign w:val="center"/>
            <w:hideMark/>
          </w:tcPr>
          <w:p w14:paraId="7999D4E8"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Gastos por intereses con entid. bancarias</w:t>
            </w:r>
          </w:p>
        </w:tc>
        <w:tc>
          <w:tcPr>
            <w:tcW w:w="1379" w:type="dxa"/>
            <w:tcBorders>
              <w:top w:val="nil"/>
              <w:left w:val="nil"/>
              <w:bottom w:val="nil"/>
              <w:right w:val="nil"/>
            </w:tcBorders>
            <w:noWrap/>
            <w:vAlign w:val="bottom"/>
            <w:hideMark/>
          </w:tcPr>
          <w:p w14:paraId="1D89D1B4"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-50.000</w:t>
            </w:r>
          </w:p>
        </w:tc>
        <w:tc>
          <w:tcPr>
            <w:tcW w:w="1379" w:type="dxa"/>
            <w:tcBorders>
              <w:top w:val="nil"/>
              <w:left w:val="nil"/>
              <w:bottom w:val="nil"/>
              <w:right w:val="nil"/>
            </w:tcBorders>
            <w:noWrap/>
            <w:vAlign w:val="bottom"/>
            <w:hideMark/>
          </w:tcPr>
          <w:p w14:paraId="4B3E9EF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-43.750</w:t>
            </w:r>
          </w:p>
        </w:tc>
        <w:tc>
          <w:tcPr>
            <w:tcW w:w="1379" w:type="dxa"/>
            <w:tcBorders>
              <w:top w:val="nil"/>
              <w:left w:val="nil"/>
              <w:bottom w:val="nil"/>
              <w:right w:val="nil"/>
            </w:tcBorders>
            <w:noWrap/>
            <w:vAlign w:val="bottom"/>
            <w:hideMark/>
          </w:tcPr>
          <w:p w14:paraId="3C652287"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277" w:type="dxa"/>
            <w:tcBorders>
              <w:top w:val="nil"/>
              <w:left w:val="nil"/>
              <w:bottom w:val="nil"/>
              <w:right w:val="nil"/>
            </w:tcBorders>
            <w:noWrap/>
            <w:vAlign w:val="bottom"/>
            <w:hideMark/>
          </w:tcPr>
          <w:p w14:paraId="0EEA62BF"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114%</w:t>
            </w:r>
          </w:p>
        </w:tc>
        <w:tc>
          <w:tcPr>
            <w:tcW w:w="1198" w:type="dxa"/>
            <w:tcBorders>
              <w:top w:val="nil"/>
              <w:left w:val="nil"/>
              <w:bottom w:val="nil"/>
              <w:right w:val="nil"/>
            </w:tcBorders>
            <w:noWrap/>
            <w:vAlign w:val="bottom"/>
            <w:hideMark/>
          </w:tcPr>
          <w:p w14:paraId="50DAFAB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r>
      <w:tr w:rsidR="00914755" w:rsidRPr="00914755" w14:paraId="4DF06A3B" w14:textId="77777777" w:rsidTr="00914755">
        <w:trPr>
          <w:trHeight w:val="300"/>
        </w:trPr>
        <w:tc>
          <w:tcPr>
            <w:tcW w:w="3728" w:type="dxa"/>
            <w:tcBorders>
              <w:top w:val="nil"/>
              <w:left w:val="nil"/>
              <w:bottom w:val="nil"/>
              <w:right w:val="nil"/>
            </w:tcBorders>
            <w:noWrap/>
            <w:vAlign w:val="center"/>
            <w:hideMark/>
          </w:tcPr>
          <w:p w14:paraId="2D5D352B"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Diferencias de cambio</w:t>
            </w:r>
          </w:p>
        </w:tc>
        <w:tc>
          <w:tcPr>
            <w:tcW w:w="1379" w:type="dxa"/>
            <w:tcBorders>
              <w:top w:val="nil"/>
              <w:left w:val="nil"/>
              <w:bottom w:val="nil"/>
              <w:right w:val="nil"/>
            </w:tcBorders>
            <w:noWrap/>
            <w:vAlign w:val="bottom"/>
            <w:hideMark/>
          </w:tcPr>
          <w:p w14:paraId="6BCD799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379" w:type="dxa"/>
            <w:tcBorders>
              <w:top w:val="nil"/>
              <w:left w:val="nil"/>
              <w:bottom w:val="nil"/>
              <w:right w:val="nil"/>
            </w:tcBorders>
            <w:noWrap/>
            <w:vAlign w:val="bottom"/>
            <w:hideMark/>
          </w:tcPr>
          <w:p w14:paraId="44BDFD2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-8.416</w:t>
            </w:r>
          </w:p>
        </w:tc>
        <w:tc>
          <w:tcPr>
            <w:tcW w:w="1379" w:type="dxa"/>
            <w:tcBorders>
              <w:top w:val="nil"/>
              <w:left w:val="nil"/>
              <w:bottom w:val="nil"/>
              <w:right w:val="nil"/>
            </w:tcBorders>
            <w:noWrap/>
            <w:vAlign w:val="bottom"/>
            <w:hideMark/>
          </w:tcPr>
          <w:p w14:paraId="47A4B73A"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277" w:type="dxa"/>
            <w:tcBorders>
              <w:top w:val="nil"/>
              <w:left w:val="nil"/>
              <w:bottom w:val="nil"/>
              <w:right w:val="nil"/>
            </w:tcBorders>
            <w:noWrap/>
            <w:vAlign w:val="bottom"/>
            <w:hideMark/>
          </w:tcPr>
          <w:p w14:paraId="1515F68D"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198" w:type="dxa"/>
            <w:tcBorders>
              <w:top w:val="nil"/>
              <w:left w:val="nil"/>
              <w:bottom w:val="nil"/>
              <w:right w:val="nil"/>
            </w:tcBorders>
            <w:noWrap/>
            <w:vAlign w:val="bottom"/>
            <w:hideMark/>
          </w:tcPr>
          <w:p w14:paraId="06A047D5"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r>
      <w:tr w:rsidR="00914755" w:rsidRPr="00914755" w14:paraId="6A6E2230" w14:textId="77777777" w:rsidTr="00914755">
        <w:trPr>
          <w:trHeight w:val="300"/>
        </w:trPr>
        <w:tc>
          <w:tcPr>
            <w:tcW w:w="3728" w:type="dxa"/>
            <w:tcBorders>
              <w:top w:val="nil"/>
              <w:left w:val="nil"/>
              <w:bottom w:val="nil"/>
              <w:right w:val="nil"/>
            </w:tcBorders>
            <w:noWrap/>
            <w:vAlign w:val="center"/>
            <w:hideMark/>
          </w:tcPr>
          <w:p w14:paraId="1B282796"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 xml:space="preserve">Deterioro y resultado por </w:t>
            </w:r>
            <w:proofErr w:type="gramStart"/>
            <w:r w:rsidRPr="00914755">
              <w:rPr>
                <w:rFonts w:asciiTheme="minorHAnsi" w:eastAsia="Times New Roman" w:hAnsiTheme="minorHAnsi" w:cstheme="minorHAnsi"/>
                <w:color w:val="000000"/>
                <w:lang w:eastAsia="es-ES"/>
              </w:rPr>
              <w:t>enaj.instr</w:t>
            </w:r>
            <w:proofErr w:type="gramEnd"/>
            <w:r w:rsidRPr="00914755">
              <w:rPr>
                <w:rFonts w:asciiTheme="minorHAnsi" w:eastAsia="Times New Roman" w:hAnsiTheme="minorHAnsi" w:cstheme="minorHAnsi"/>
                <w:color w:val="000000"/>
                <w:lang w:eastAsia="es-ES"/>
              </w:rPr>
              <w:t>.finan.</w:t>
            </w:r>
          </w:p>
        </w:tc>
        <w:tc>
          <w:tcPr>
            <w:tcW w:w="1379" w:type="dxa"/>
            <w:tcBorders>
              <w:top w:val="nil"/>
              <w:left w:val="nil"/>
              <w:bottom w:val="nil"/>
              <w:right w:val="nil"/>
            </w:tcBorders>
            <w:noWrap/>
            <w:vAlign w:val="bottom"/>
            <w:hideMark/>
          </w:tcPr>
          <w:p w14:paraId="6E836A4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-13.135</w:t>
            </w:r>
          </w:p>
        </w:tc>
        <w:tc>
          <w:tcPr>
            <w:tcW w:w="1379" w:type="dxa"/>
            <w:tcBorders>
              <w:top w:val="nil"/>
              <w:left w:val="nil"/>
              <w:bottom w:val="nil"/>
              <w:right w:val="nil"/>
            </w:tcBorders>
            <w:noWrap/>
            <w:vAlign w:val="bottom"/>
            <w:hideMark/>
          </w:tcPr>
          <w:p w14:paraId="4290F5E4"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-56.747</w:t>
            </w:r>
          </w:p>
        </w:tc>
        <w:tc>
          <w:tcPr>
            <w:tcW w:w="1379" w:type="dxa"/>
            <w:tcBorders>
              <w:top w:val="nil"/>
              <w:left w:val="nil"/>
              <w:bottom w:val="nil"/>
              <w:right w:val="nil"/>
            </w:tcBorders>
            <w:noWrap/>
            <w:vAlign w:val="bottom"/>
            <w:hideMark/>
          </w:tcPr>
          <w:p w14:paraId="4E360C69"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-198.660</w:t>
            </w:r>
          </w:p>
        </w:tc>
        <w:tc>
          <w:tcPr>
            <w:tcW w:w="1277" w:type="dxa"/>
            <w:tcBorders>
              <w:top w:val="nil"/>
              <w:left w:val="nil"/>
              <w:bottom w:val="nil"/>
              <w:right w:val="nil"/>
            </w:tcBorders>
            <w:noWrap/>
            <w:vAlign w:val="bottom"/>
            <w:hideMark/>
          </w:tcPr>
          <w:p w14:paraId="0A86F728"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23%</w:t>
            </w:r>
          </w:p>
        </w:tc>
        <w:tc>
          <w:tcPr>
            <w:tcW w:w="1198" w:type="dxa"/>
            <w:tcBorders>
              <w:top w:val="nil"/>
              <w:left w:val="nil"/>
              <w:bottom w:val="nil"/>
              <w:right w:val="nil"/>
            </w:tcBorders>
            <w:noWrap/>
            <w:vAlign w:val="bottom"/>
            <w:hideMark/>
          </w:tcPr>
          <w:p w14:paraId="76C4794B"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29%</w:t>
            </w:r>
          </w:p>
        </w:tc>
      </w:tr>
      <w:tr w:rsidR="00914755" w:rsidRPr="00914755" w14:paraId="10EBB9FD" w14:textId="77777777" w:rsidTr="00914755">
        <w:trPr>
          <w:trHeight w:val="300"/>
        </w:trPr>
        <w:tc>
          <w:tcPr>
            <w:tcW w:w="3728" w:type="dxa"/>
            <w:tcBorders>
              <w:top w:val="nil"/>
              <w:left w:val="nil"/>
              <w:bottom w:val="nil"/>
              <w:right w:val="nil"/>
            </w:tcBorders>
            <w:noWrap/>
            <w:vAlign w:val="center"/>
            <w:hideMark/>
          </w:tcPr>
          <w:p w14:paraId="1E2273AA" w14:textId="77777777" w:rsidR="00914755" w:rsidRPr="00914755" w:rsidRDefault="00914755" w:rsidP="00914755">
            <w:pPr>
              <w:spacing w:after="0" w:line="240" w:lineRule="auto"/>
              <w:jc w:val="lef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Depreciación subvenciones de capital</w:t>
            </w:r>
          </w:p>
        </w:tc>
        <w:tc>
          <w:tcPr>
            <w:tcW w:w="1379" w:type="dxa"/>
            <w:tcBorders>
              <w:top w:val="nil"/>
              <w:left w:val="nil"/>
              <w:bottom w:val="nil"/>
              <w:right w:val="nil"/>
            </w:tcBorders>
            <w:noWrap/>
            <w:vAlign w:val="bottom"/>
            <w:hideMark/>
          </w:tcPr>
          <w:p w14:paraId="2ABC0DA3"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-262.500</w:t>
            </w:r>
          </w:p>
        </w:tc>
        <w:tc>
          <w:tcPr>
            <w:tcW w:w="1379" w:type="dxa"/>
            <w:tcBorders>
              <w:top w:val="nil"/>
              <w:left w:val="nil"/>
              <w:bottom w:val="nil"/>
              <w:right w:val="nil"/>
            </w:tcBorders>
            <w:noWrap/>
            <w:vAlign w:val="bottom"/>
            <w:hideMark/>
          </w:tcPr>
          <w:p w14:paraId="0B63E7A1"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379" w:type="dxa"/>
            <w:tcBorders>
              <w:top w:val="nil"/>
              <w:left w:val="nil"/>
              <w:bottom w:val="nil"/>
              <w:right w:val="nil"/>
            </w:tcBorders>
            <w:noWrap/>
            <w:vAlign w:val="bottom"/>
            <w:hideMark/>
          </w:tcPr>
          <w:p w14:paraId="12B9D4EC"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0</w:t>
            </w:r>
          </w:p>
        </w:tc>
        <w:tc>
          <w:tcPr>
            <w:tcW w:w="1277" w:type="dxa"/>
            <w:tcBorders>
              <w:top w:val="nil"/>
              <w:left w:val="nil"/>
              <w:bottom w:val="nil"/>
              <w:right w:val="nil"/>
            </w:tcBorders>
            <w:noWrap/>
            <w:vAlign w:val="bottom"/>
            <w:hideMark/>
          </w:tcPr>
          <w:p w14:paraId="7E2A1582"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c>
          <w:tcPr>
            <w:tcW w:w="1198" w:type="dxa"/>
            <w:tcBorders>
              <w:top w:val="nil"/>
              <w:left w:val="nil"/>
              <w:bottom w:val="nil"/>
              <w:right w:val="nil"/>
            </w:tcBorders>
            <w:noWrap/>
            <w:vAlign w:val="bottom"/>
            <w:hideMark/>
          </w:tcPr>
          <w:p w14:paraId="2F8809C6"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r w:rsidRPr="00914755">
              <w:rPr>
                <w:rFonts w:asciiTheme="minorHAnsi" w:eastAsia="Times New Roman" w:hAnsiTheme="minorHAnsi" w:cstheme="minorHAnsi"/>
                <w:color w:val="000000"/>
                <w:lang w:eastAsia="es-ES"/>
              </w:rPr>
              <w:t>-</w:t>
            </w:r>
          </w:p>
        </w:tc>
      </w:tr>
      <w:tr w:rsidR="00914755" w:rsidRPr="00914755" w14:paraId="42A34BCA" w14:textId="77777777" w:rsidTr="00914755">
        <w:trPr>
          <w:trHeight w:val="300"/>
        </w:trPr>
        <w:tc>
          <w:tcPr>
            <w:tcW w:w="3728" w:type="dxa"/>
            <w:tcBorders>
              <w:top w:val="nil"/>
              <w:left w:val="nil"/>
              <w:bottom w:val="nil"/>
              <w:right w:val="nil"/>
            </w:tcBorders>
            <w:noWrap/>
            <w:vAlign w:val="bottom"/>
            <w:hideMark/>
          </w:tcPr>
          <w:p w14:paraId="3E4AD635" w14:textId="77777777" w:rsidR="00914755" w:rsidRPr="00914755" w:rsidRDefault="00914755" w:rsidP="00914755">
            <w:pPr>
              <w:spacing w:after="0" w:line="240" w:lineRule="auto"/>
              <w:jc w:val="right"/>
              <w:rPr>
                <w:rFonts w:asciiTheme="minorHAnsi" w:eastAsia="Times New Roman" w:hAnsiTheme="minorHAnsi" w:cstheme="minorHAnsi"/>
                <w:color w:val="000000"/>
                <w:lang w:eastAsia="es-ES"/>
              </w:rPr>
            </w:pPr>
          </w:p>
        </w:tc>
        <w:tc>
          <w:tcPr>
            <w:tcW w:w="1379" w:type="dxa"/>
            <w:tcBorders>
              <w:top w:val="nil"/>
              <w:left w:val="nil"/>
              <w:bottom w:val="nil"/>
              <w:right w:val="nil"/>
            </w:tcBorders>
            <w:noWrap/>
            <w:vAlign w:val="bottom"/>
            <w:hideMark/>
          </w:tcPr>
          <w:p w14:paraId="58088B0A"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5ACAEC07"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35CDA9E0"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2DFACE58"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09CAC2E4"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675F8F84" w14:textId="77777777" w:rsidTr="00914755">
        <w:trPr>
          <w:trHeight w:val="300"/>
        </w:trPr>
        <w:tc>
          <w:tcPr>
            <w:tcW w:w="3728" w:type="dxa"/>
            <w:tcBorders>
              <w:top w:val="nil"/>
              <w:left w:val="nil"/>
              <w:bottom w:val="nil"/>
              <w:right w:val="nil"/>
            </w:tcBorders>
            <w:shd w:val="clear" w:color="000000" w:fill="D9D9D9"/>
            <w:noWrap/>
            <w:vAlign w:val="center"/>
            <w:hideMark/>
          </w:tcPr>
          <w:p w14:paraId="0D9F6F9C"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RESULTADO FINANCIERO</w:t>
            </w:r>
          </w:p>
        </w:tc>
        <w:tc>
          <w:tcPr>
            <w:tcW w:w="1379" w:type="dxa"/>
            <w:tcBorders>
              <w:top w:val="nil"/>
              <w:left w:val="nil"/>
              <w:bottom w:val="nil"/>
              <w:right w:val="nil"/>
            </w:tcBorders>
            <w:shd w:val="clear" w:color="000000" w:fill="D9D9D9"/>
            <w:noWrap/>
            <w:vAlign w:val="bottom"/>
            <w:hideMark/>
          </w:tcPr>
          <w:p w14:paraId="38896460"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-325.635</w:t>
            </w:r>
          </w:p>
        </w:tc>
        <w:tc>
          <w:tcPr>
            <w:tcW w:w="1379" w:type="dxa"/>
            <w:tcBorders>
              <w:top w:val="nil"/>
              <w:left w:val="nil"/>
              <w:bottom w:val="nil"/>
              <w:right w:val="nil"/>
            </w:tcBorders>
            <w:shd w:val="clear" w:color="000000" w:fill="D9D9D9"/>
            <w:noWrap/>
            <w:vAlign w:val="bottom"/>
            <w:hideMark/>
          </w:tcPr>
          <w:p w14:paraId="09DC9344"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-108.913</w:t>
            </w:r>
          </w:p>
        </w:tc>
        <w:tc>
          <w:tcPr>
            <w:tcW w:w="1379" w:type="dxa"/>
            <w:tcBorders>
              <w:top w:val="nil"/>
              <w:left w:val="nil"/>
              <w:bottom w:val="nil"/>
              <w:right w:val="nil"/>
            </w:tcBorders>
            <w:shd w:val="clear" w:color="000000" w:fill="D9D9D9"/>
            <w:noWrap/>
            <w:vAlign w:val="bottom"/>
            <w:hideMark/>
          </w:tcPr>
          <w:p w14:paraId="6E0A49C1"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-198.660</w:t>
            </w:r>
          </w:p>
        </w:tc>
        <w:tc>
          <w:tcPr>
            <w:tcW w:w="1277" w:type="dxa"/>
            <w:tcBorders>
              <w:top w:val="nil"/>
              <w:left w:val="nil"/>
              <w:bottom w:val="nil"/>
              <w:right w:val="nil"/>
            </w:tcBorders>
            <w:shd w:val="clear" w:color="000000" w:fill="D9D9D9"/>
            <w:noWrap/>
            <w:vAlign w:val="bottom"/>
            <w:hideMark/>
          </w:tcPr>
          <w:p w14:paraId="1BBC57D8"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299%</w:t>
            </w:r>
          </w:p>
        </w:tc>
        <w:tc>
          <w:tcPr>
            <w:tcW w:w="1198" w:type="dxa"/>
            <w:tcBorders>
              <w:top w:val="nil"/>
              <w:left w:val="nil"/>
              <w:bottom w:val="nil"/>
              <w:right w:val="nil"/>
            </w:tcBorders>
            <w:shd w:val="clear" w:color="000000" w:fill="D9D9D9"/>
            <w:noWrap/>
            <w:vAlign w:val="bottom"/>
            <w:hideMark/>
          </w:tcPr>
          <w:p w14:paraId="2382AE25"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55%</w:t>
            </w:r>
          </w:p>
        </w:tc>
      </w:tr>
      <w:tr w:rsidR="00914755" w:rsidRPr="00914755" w14:paraId="79161562" w14:textId="77777777" w:rsidTr="00914755">
        <w:trPr>
          <w:trHeight w:val="315"/>
        </w:trPr>
        <w:tc>
          <w:tcPr>
            <w:tcW w:w="3728" w:type="dxa"/>
            <w:tcBorders>
              <w:top w:val="nil"/>
              <w:left w:val="nil"/>
              <w:bottom w:val="nil"/>
              <w:right w:val="nil"/>
            </w:tcBorders>
            <w:noWrap/>
            <w:vAlign w:val="bottom"/>
            <w:hideMark/>
          </w:tcPr>
          <w:p w14:paraId="58119F22"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p>
        </w:tc>
        <w:tc>
          <w:tcPr>
            <w:tcW w:w="1379" w:type="dxa"/>
            <w:tcBorders>
              <w:top w:val="nil"/>
              <w:left w:val="nil"/>
              <w:bottom w:val="nil"/>
              <w:right w:val="nil"/>
            </w:tcBorders>
            <w:noWrap/>
            <w:vAlign w:val="bottom"/>
            <w:hideMark/>
          </w:tcPr>
          <w:p w14:paraId="3712AF92"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62E6542C"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379" w:type="dxa"/>
            <w:tcBorders>
              <w:top w:val="nil"/>
              <w:left w:val="nil"/>
              <w:bottom w:val="nil"/>
              <w:right w:val="nil"/>
            </w:tcBorders>
            <w:noWrap/>
            <w:vAlign w:val="bottom"/>
            <w:hideMark/>
          </w:tcPr>
          <w:p w14:paraId="3937F78C"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277" w:type="dxa"/>
            <w:tcBorders>
              <w:top w:val="nil"/>
              <w:left w:val="nil"/>
              <w:bottom w:val="nil"/>
              <w:right w:val="nil"/>
            </w:tcBorders>
            <w:noWrap/>
            <w:vAlign w:val="bottom"/>
            <w:hideMark/>
          </w:tcPr>
          <w:p w14:paraId="33208E5A"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c>
          <w:tcPr>
            <w:tcW w:w="1198" w:type="dxa"/>
            <w:tcBorders>
              <w:top w:val="nil"/>
              <w:left w:val="nil"/>
              <w:bottom w:val="nil"/>
              <w:right w:val="nil"/>
            </w:tcBorders>
            <w:noWrap/>
            <w:vAlign w:val="bottom"/>
            <w:hideMark/>
          </w:tcPr>
          <w:p w14:paraId="0301DA08" w14:textId="77777777" w:rsidR="00914755" w:rsidRPr="00914755" w:rsidRDefault="00914755" w:rsidP="00914755">
            <w:pPr>
              <w:spacing w:after="0" w:line="240" w:lineRule="auto"/>
              <w:jc w:val="left"/>
              <w:rPr>
                <w:rFonts w:asciiTheme="minorHAnsi" w:eastAsia="Times New Roman" w:hAnsiTheme="minorHAnsi" w:cstheme="minorHAnsi"/>
                <w:lang w:eastAsia="es-ES"/>
              </w:rPr>
            </w:pPr>
          </w:p>
        </w:tc>
      </w:tr>
      <w:tr w:rsidR="00914755" w:rsidRPr="00914755" w14:paraId="5DE1A572" w14:textId="77777777" w:rsidTr="00914755">
        <w:trPr>
          <w:trHeight w:val="315"/>
        </w:trPr>
        <w:tc>
          <w:tcPr>
            <w:tcW w:w="3728" w:type="dxa"/>
            <w:tcBorders>
              <w:top w:val="single" w:sz="8" w:space="0" w:color="auto"/>
              <w:left w:val="single" w:sz="8" w:space="0" w:color="auto"/>
              <w:bottom w:val="single" w:sz="8" w:space="0" w:color="auto"/>
              <w:right w:val="nil"/>
            </w:tcBorders>
            <w:shd w:val="clear" w:color="000000" w:fill="D9D9D9"/>
            <w:noWrap/>
            <w:vAlign w:val="center"/>
            <w:hideMark/>
          </w:tcPr>
          <w:p w14:paraId="5F3F3E72" w14:textId="77777777" w:rsidR="00914755" w:rsidRPr="00914755" w:rsidRDefault="00914755" w:rsidP="00914755">
            <w:pPr>
              <w:spacing w:after="0" w:line="240" w:lineRule="auto"/>
              <w:jc w:val="lef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RESULTADO DEL EJERCICIO</w:t>
            </w:r>
          </w:p>
        </w:tc>
        <w:tc>
          <w:tcPr>
            <w:tcW w:w="1379" w:type="dxa"/>
            <w:tcBorders>
              <w:top w:val="single" w:sz="8" w:space="0" w:color="auto"/>
              <w:left w:val="nil"/>
              <w:bottom w:val="single" w:sz="8" w:space="0" w:color="auto"/>
              <w:right w:val="nil"/>
            </w:tcBorders>
            <w:shd w:val="clear" w:color="000000" w:fill="D9D9D9"/>
            <w:noWrap/>
            <w:vAlign w:val="bottom"/>
            <w:hideMark/>
          </w:tcPr>
          <w:p w14:paraId="184B9746"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0</w:t>
            </w:r>
          </w:p>
        </w:tc>
        <w:tc>
          <w:tcPr>
            <w:tcW w:w="1379" w:type="dxa"/>
            <w:tcBorders>
              <w:top w:val="single" w:sz="8" w:space="0" w:color="auto"/>
              <w:left w:val="nil"/>
              <w:bottom w:val="single" w:sz="8" w:space="0" w:color="auto"/>
              <w:right w:val="nil"/>
            </w:tcBorders>
            <w:shd w:val="clear" w:color="000000" w:fill="D9D9D9"/>
            <w:noWrap/>
            <w:vAlign w:val="bottom"/>
            <w:hideMark/>
          </w:tcPr>
          <w:p w14:paraId="26F71593"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3.755</w:t>
            </w:r>
          </w:p>
        </w:tc>
        <w:tc>
          <w:tcPr>
            <w:tcW w:w="1379" w:type="dxa"/>
            <w:tcBorders>
              <w:top w:val="single" w:sz="8" w:space="0" w:color="auto"/>
              <w:left w:val="nil"/>
              <w:bottom w:val="single" w:sz="8" w:space="0" w:color="auto"/>
              <w:right w:val="nil"/>
            </w:tcBorders>
            <w:shd w:val="clear" w:color="000000" w:fill="D9D9D9"/>
            <w:noWrap/>
            <w:vAlign w:val="bottom"/>
            <w:hideMark/>
          </w:tcPr>
          <w:p w14:paraId="70036444"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8.512</w:t>
            </w:r>
          </w:p>
        </w:tc>
        <w:tc>
          <w:tcPr>
            <w:tcW w:w="1277" w:type="dxa"/>
            <w:tcBorders>
              <w:top w:val="single" w:sz="8" w:space="0" w:color="auto"/>
              <w:left w:val="nil"/>
              <w:bottom w:val="single" w:sz="8" w:space="0" w:color="auto"/>
              <w:right w:val="nil"/>
            </w:tcBorders>
            <w:shd w:val="clear" w:color="000000" w:fill="D9D9D9"/>
            <w:noWrap/>
            <w:vAlign w:val="bottom"/>
            <w:hideMark/>
          </w:tcPr>
          <w:p w14:paraId="4D2A89ED"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0%</w:t>
            </w:r>
          </w:p>
        </w:tc>
        <w:tc>
          <w:tcPr>
            <w:tcW w:w="1198" w:type="dxa"/>
            <w:tcBorders>
              <w:top w:val="single" w:sz="8" w:space="0" w:color="auto"/>
              <w:left w:val="nil"/>
              <w:bottom w:val="single" w:sz="8" w:space="0" w:color="auto"/>
              <w:right w:val="single" w:sz="8" w:space="0" w:color="auto"/>
            </w:tcBorders>
            <w:shd w:val="clear" w:color="000000" w:fill="D9D9D9"/>
            <w:noWrap/>
            <w:vAlign w:val="bottom"/>
            <w:hideMark/>
          </w:tcPr>
          <w:p w14:paraId="73FA216F" w14:textId="77777777" w:rsidR="00914755" w:rsidRPr="00914755" w:rsidRDefault="00914755" w:rsidP="00914755">
            <w:pPr>
              <w:spacing w:after="0" w:line="240" w:lineRule="auto"/>
              <w:jc w:val="right"/>
              <w:rPr>
                <w:rFonts w:asciiTheme="minorHAnsi" w:eastAsia="Times New Roman" w:hAnsiTheme="minorHAnsi" w:cstheme="minorHAnsi"/>
                <w:b/>
                <w:bCs/>
                <w:color w:val="000000"/>
                <w:lang w:eastAsia="es-ES"/>
              </w:rPr>
            </w:pPr>
            <w:r w:rsidRPr="00914755">
              <w:rPr>
                <w:rFonts w:asciiTheme="minorHAnsi" w:eastAsia="Times New Roman" w:hAnsiTheme="minorHAnsi" w:cstheme="minorHAnsi"/>
                <w:b/>
                <w:bCs/>
                <w:color w:val="000000"/>
                <w:lang w:eastAsia="es-ES"/>
              </w:rPr>
              <w:t>44%</w:t>
            </w:r>
          </w:p>
        </w:tc>
      </w:tr>
    </w:tbl>
    <w:p w14:paraId="79DD4A32" w14:textId="77777777" w:rsidR="002B198B" w:rsidRDefault="002B198B" w:rsidP="00755BC4">
      <w:pPr>
        <w:spacing w:after="80"/>
        <w:rPr>
          <w:rFonts w:ascii="ABC Favorit" w:hAnsi="ABC Favorit"/>
          <w:highlight w:val="yellow"/>
        </w:rPr>
      </w:pPr>
    </w:p>
    <w:p w14:paraId="532D9ED3" w14:textId="4ADD5C5D" w:rsidR="00807FEE" w:rsidRPr="002B5708" w:rsidRDefault="00807FEE" w:rsidP="00807FEE">
      <w:pPr>
        <w:pStyle w:val="Prrafodelista"/>
        <w:numPr>
          <w:ilvl w:val="0"/>
          <w:numId w:val="42"/>
        </w:numPr>
        <w:spacing w:after="80" w:line="259" w:lineRule="auto"/>
        <w:rPr>
          <w:color w:val="EE0000"/>
        </w:rPr>
      </w:pPr>
      <w:r w:rsidRPr="002B5708">
        <w:rPr>
          <w:rFonts w:ascii="ABC Favorit" w:hAnsi="ABC Favorit"/>
          <w:b/>
          <w:bCs/>
          <w:color w:val="EE0000"/>
        </w:rPr>
        <w:lastRenderedPageBreak/>
        <w:t>PREVISIONES DE CIERRE 2025</w:t>
      </w:r>
    </w:p>
    <w:p w14:paraId="40107B26" w14:textId="77777777" w:rsidR="002B5708" w:rsidRPr="003D6AA1" w:rsidRDefault="002B5708" w:rsidP="002B5708">
      <w:pPr>
        <w:pStyle w:val="Prrafodelista"/>
        <w:spacing w:after="80" w:line="259" w:lineRule="auto"/>
        <w:ind w:left="360"/>
      </w:pPr>
    </w:p>
    <w:p w14:paraId="3D20F03F" w14:textId="5F1EF2B6" w:rsidR="002B198B" w:rsidRDefault="000F20AA" w:rsidP="00755BC4">
      <w:pPr>
        <w:spacing w:after="80"/>
        <w:rPr>
          <w:rFonts w:ascii="ABC Favorit" w:hAnsi="ABC Favorit"/>
        </w:rPr>
      </w:pPr>
      <w:r w:rsidRPr="001A7CDA">
        <w:rPr>
          <w:rFonts w:ascii="ABC Favorit" w:hAnsi="ABC Favorit"/>
        </w:rPr>
        <w:t>La previsión de cierre de 202</w:t>
      </w:r>
      <w:r>
        <w:rPr>
          <w:rFonts w:ascii="ABC Favorit" w:hAnsi="ABC Favorit"/>
        </w:rPr>
        <w:t>5</w:t>
      </w:r>
      <w:r w:rsidRPr="001A7CDA">
        <w:rPr>
          <w:rFonts w:ascii="ABC Favorit" w:hAnsi="ABC Favorit"/>
        </w:rPr>
        <w:t xml:space="preserve"> presenta un resultado positivo de </w:t>
      </w:r>
      <w:r>
        <w:rPr>
          <w:rFonts w:ascii="ABC Favorit" w:hAnsi="ABC Favorit"/>
        </w:rPr>
        <w:t>4</w:t>
      </w:r>
      <w:r w:rsidRPr="001A7CDA">
        <w:rPr>
          <w:rFonts w:ascii="ABC Favorit" w:hAnsi="ABC Favorit"/>
        </w:rPr>
        <w:t xml:space="preserve"> k€, </w:t>
      </w:r>
      <w:r>
        <w:rPr>
          <w:rFonts w:ascii="ABC Favorit" w:hAnsi="ABC Favorit"/>
        </w:rPr>
        <w:t xml:space="preserve">en la línea del resultado esperado </w:t>
      </w:r>
      <w:r w:rsidRPr="001A7CDA">
        <w:rPr>
          <w:rFonts w:ascii="ABC Favorit" w:hAnsi="ABC Favorit"/>
        </w:rPr>
        <w:t>en el presupuesto inicial.</w:t>
      </w:r>
    </w:p>
    <w:p w14:paraId="119653E5" w14:textId="77777777" w:rsidR="005E5E46" w:rsidRDefault="005E5E46" w:rsidP="005E5E46">
      <w:pPr>
        <w:spacing w:after="120"/>
        <w:jc w:val="left"/>
        <w:rPr>
          <w:rFonts w:ascii="ABC Favorit" w:hAnsi="ABC Favorit"/>
        </w:rPr>
      </w:pPr>
      <w:r w:rsidRPr="001A7CDA">
        <w:rPr>
          <w:rFonts w:ascii="ABC Favorit" w:hAnsi="ABC Favorit"/>
        </w:rPr>
        <w:t xml:space="preserve">Los </w:t>
      </w:r>
      <w:r w:rsidRPr="005E5E46">
        <w:rPr>
          <w:rFonts w:ascii="ABC Favorit" w:hAnsi="ABC Favorit"/>
        </w:rPr>
        <w:t xml:space="preserve">ingresos </w:t>
      </w:r>
      <w:r w:rsidRPr="001A7CDA">
        <w:rPr>
          <w:rFonts w:ascii="ABC Favorit" w:hAnsi="ABC Favorit"/>
        </w:rPr>
        <w:t xml:space="preserve">previsiblemente alcanzarán la cifra de </w:t>
      </w:r>
      <w:r>
        <w:rPr>
          <w:rFonts w:ascii="ABC Favorit" w:hAnsi="ABC Favorit"/>
        </w:rPr>
        <w:t>31</w:t>
      </w:r>
      <w:r w:rsidRPr="001A7CDA">
        <w:rPr>
          <w:rFonts w:ascii="ABC Favorit" w:hAnsi="ABC Favorit"/>
        </w:rPr>
        <w:t>.</w:t>
      </w:r>
      <w:r>
        <w:rPr>
          <w:rFonts w:ascii="ABC Favorit" w:hAnsi="ABC Favorit"/>
        </w:rPr>
        <w:t>203</w:t>
      </w:r>
      <w:r w:rsidRPr="001A7CDA">
        <w:rPr>
          <w:rFonts w:ascii="ABC Favorit" w:hAnsi="ABC Favorit"/>
        </w:rPr>
        <w:t xml:space="preserve"> k€</w:t>
      </w:r>
      <w:r>
        <w:rPr>
          <w:rFonts w:ascii="ABC Favorit" w:hAnsi="ABC Favorit"/>
        </w:rPr>
        <w:t xml:space="preserve"> y son inferiores a los presupuestados inicialmente (-1.098 k€) debido a: </w:t>
      </w:r>
    </w:p>
    <w:p w14:paraId="4F1D321C" w14:textId="55D8EFED" w:rsidR="005E5E46" w:rsidRPr="00484F75" w:rsidRDefault="005E5E46" w:rsidP="005E5E46">
      <w:pPr>
        <w:pStyle w:val="Prrafodelista"/>
        <w:numPr>
          <w:ilvl w:val="0"/>
          <w:numId w:val="48"/>
        </w:numPr>
        <w:spacing w:after="120"/>
        <w:jc w:val="left"/>
        <w:rPr>
          <w:rFonts w:ascii="ABC Favorit" w:hAnsi="ABC Favorit"/>
        </w:rPr>
      </w:pPr>
      <w:r>
        <w:rPr>
          <w:rFonts w:ascii="ABC Favorit" w:hAnsi="ABC Favorit"/>
        </w:rPr>
        <w:t>no ejecución del programa EIC, el cual se presupuestó inicialmente un ingreso de 600k€</w:t>
      </w:r>
      <w:r w:rsidRPr="00484F75">
        <w:rPr>
          <w:rFonts w:ascii="ABC Favorit" w:hAnsi="ABC Favorit"/>
        </w:rPr>
        <w:t xml:space="preserve"> </w:t>
      </w:r>
    </w:p>
    <w:p w14:paraId="2E1845AC" w14:textId="77777777" w:rsidR="005E5E46" w:rsidRDefault="005E5E46" w:rsidP="005E5E46">
      <w:pPr>
        <w:pStyle w:val="Prrafodelista"/>
        <w:numPr>
          <w:ilvl w:val="0"/>
          <w:numId w:val="48"/>
        </w:numPr>
        <w:spacing w:after="120"/>
        <w:jc w:val="left"/>
        <w:rPr>
          <w:rFonts w:ascii="ABC Favorit" w:hAnsi="ABC Favorit"/>
        </w:rPr>
      </w:pPr>
      <w:r>
        <w:rPr>
          <w:rFonts w:ascii="ABC Favorit" w:hAnsi="ABC Favorit"/>
        </w:rPr>
        <w:t>a</w:t>
      </w:r>
      <w:r w:rsidRPr="00233CD8">
        <w:rPr>
          <w:rFonts w:ascii="ABC Favorit" w:hAnsi="ABC Favorit"/>
        </w:rPr>
        <w:t>l traspaso a 202</w:t>
      </w:r>
      <w:r>
        <w:rPr>
          <w:rFonts w:ascii="ABC Favorit" w:hAnsi="ABC Favorit"/>
        </w:rPr>
        <w:t>6</w:t>
      </w:r>
      <w:r w:rsidRPr="00233CD8">
        <w:rPr>
          <w:rFonts w:ascii="ABC Favorit" w:hAnsi="ABC Favorit"/>
        </w:rPr>
        <w:t xml:space="preserve"> de actuaciones relacionadas con el </w:t>
      </w:r>
      <w:r>
        <w:rPr>
          <w:rFonts w:ascii="ABC Favorit" w:hAnsi="ABC Favorit"/>
        </w:rPr>
        <w:t>Congreso de Derechos Digitales para el cual se esperaba una subvención de 472 k€</w:t>
      </w:r>
      <w:r w:rsidRPr="00233CD8">
        <w:rPr>
          <w:rFonts w:ascii="ABC Favorit" w:hAnsi="ABC Favorit"/>
        </w:rPr>
        <w:t xml:space="preserve">  </w:t>
      </w:r>
    </w:p>
    <w:p w14:paraId="7435A7BB" w14:textId="77777777" w:rsidR="005E5E46" w:rsidRDefault="005E5E46" w:rsidP="005E5E46">
      <w:pPr>
        <w:spacing w:after="120"/>
        <w:jc w:val="left"/>
        <w:rPr>
          <w:rFonts w:ascii="ABC Favorit" w:hAnsi="ABC Favorit"/>
        </w:rPr>
      </w:pPr>
      <w:r w:rsidRPr="00326574">
        <w:rPr>
          <w:rFonts w:ascii="ABC Favorit" w:hAnsi="ABC Favorit"/>
        </w:rPr>
        <w:t>Esta disminución de los ingresos previstos se compensa con un descenso también de los gastos</w:t>
      </w:r>
      <w:r>
        <w:rPr>
          <w:rFonts w:ascii="ABC Favorit" w:hAnsi="ABC Favorit"/>
        </w:rPr>
        <w:t xml:space="preserve">, </w:t>
      </w:r>
      <w:r w:rsidRPr="00326574">
        <w:rPr>
          <w:rFonts w:ascii="ABC Favorit" w:hAnsi="ABC Favorit"/>
        </w:rPr>
        <w:t>por lo tanto, no afecta al resultado final esperado.</w:t>
      </w:r>
    </w:p>
    <w:p w14:paraId="3B7A3280" w14:textId="77777777" w:rsidR="00775AF2" w:rsidRPr="00DD7C66" w:rsidRDefault="00775AF2" w:rsidP="00775AF2">
      <w:pPr>
        <w:jc w:val="left"/>
        <w:rPr>
          <w:rFonts w:ascii="ABC Favorit" w:hAnsi="ABC Favorit"/>
        </w:rPr>
      </w:pPr>
      <w:r w:rsidRPr="00DD7C66">
        <w:rPr>
          <w:rFonts w:ascii="ABC Favorit" w:hAnsi="ABC Favorit"/>
        </w:rPr>
        <w:t xml:space="preserve">Los gastos de explotación, inferiores a los previstos inicialmente (-744 k€), compensan los menores ingresos proyectados para 2025. </w:t>
      </w:r>
    </w:p>
    <w:p w14:paraId="59F01C4F" w14:textId="77777777" w:rsidR="00775AF2" w:rsidRPr="00A94E4B" w:rsidRDefault="00775AF2" w:rsidP="00775AF2">
      <w:pPr>
        <w:jc w:val="left"/>
        <w:rPr>
          <w:rFonts w:ascii="ABC Favorit" w:hAnsi="ABC Favorit"/>
        </w:rPr>
      </w:pPr>
      <w:r w:rsidRPr="00A94E4B">
        <w:rPr>
          <w:rFonts w:ascii="ABC Favorit" w:hAnsi="ABC Favorit"/>
        </w:rPr>
        <w:t xml:space="preserve">Los servicios profesionales, son los que explican en mayor medida el descenso de los gastos de explotación. En correlación con los ingresos, en esta partida se han proyectado menores gastos de los previstos, como por ejemplo por el Congreso de Derechos. También </w:t>
      </w:r>
      <w:proofErr w:type="gramStart"/>
      <w:r w:rsidRPr="00A94E4B">
        <w:rPr>
          <w:rFonts w:ascii="ABC Favorit" w:hAnsi="ABC Favorit"/>
        </w:rPr>
        <w:t>destacar</w:t>
      </w:r>
      <w:proofErr w:type="gramEnd"/>
      <w:r w:rsidRPr="00A94E4B">
        <w:rPr>
          <w:rFonts w:ascii="ABC Favorit" w:hAnsi="ABC Favorit"/>
        </w:rPr>
        <w:t xml:space="preserve"> que ha habido gastos que se presupuestaron como servicios profesionales y se han ejecutado finalmente en la partida de Publicidad, propaganda y relaciones públicas.</w:t>
      </w:r>
    </w:p>
    <w:p w14:paraId="6B7AEB4C" w14:textId="77777777" w:rsidR="00775AF2" w:rsidRDefault="00775AF2" w:rsidP="00775AF2">
      <w:pPr>
        <w:jc w:val="left"/>
        <w:rPr>
          <w:rFonts w:ascii="ABC Favorit" w:hAnsi="ABC Favorit"/>
          <w:noProof/>
        </w:rPr>
      </w:pPr>
      <w:r>
        <w:rPr>
          <w:rFonts w:ascii="ABC Favorit" w:hAnsi="ABC Favorit"/>
        </w:rPr>
        <w:t>Con relación a</w:t>
      </w:r>
      <w:r w:rsidRPr="0012006A">
        <w:rPr>
          <w:rFonts w:ascii="ABC Favorit" w:hAnsi="ABC Favorit"/>
        </w:rPr>
        <w:t xml:space="preserve"> lo comentado en el punto anterior, el gasto en la partida de publicidad, propaganda y relaciones públicas compensa, en parte, el descenso de los gastos en servicios profesionales. Se prevé que sean de 829 k€ superiores a los previstos debido a que se han reclasificado </w:t>
      </w:r>
      <w:r w:rsidRPr="0012006A">
        <w:rPr>
          <w:rFonts w:ascii="ABC Favorit" w:hAnsi="ABC Favorit"/>
          <w:noProof/>
        </w:rPr>
        <w:t>gastos entre esas dos partidas. La razón de esa reclasificación es que algunas actuaciones, finalmente se realizan en colaboración con terceros y no representan una contratación de servicios como se había previsto inicialmente. Un ejemplo claro serian las experiencias que expusimos en el MWC Barcelona.</w:t>
      </w:r>
    </w:p>
    <w:p w14:paraId="5EF35E40" w14:textId="7AB2905D" w:rsidR="00852C63" w:rsidRPr="0012006A" w:rsidRDefault="00852C63" w:rsidP="00775AF2">
      <w:pPr>
        <w:jc w:val="left"/>
        <w:rPr>
          <w:rFonts w:ascii="ABC Favorit" w:hAnsi="ABC Favorit"/>
          <w:noProof/>
        </w:rPr>
      </w:pPr>
      <w:r w:rsidRPr="00C86FD7">
        <w:rPr>
          <w:rFonts w:ascii="ABC Favorit" w:hAnsi="ABC Favorit"/>
          <w:noProof/>
        </w:rPr>
        <w:t>E</w:t>
      </w:r>
      <w:r w:rsidRPr="00C86FD7">
        <w:rPr>
          <w:rFonts w:ascii="ABC Favorit" w:hAnsi="ABC Favorit"/>
        </w:rPr>
        <w:t xml:space="preserve">n cuanto a la plantilla, se </w:t>
      </w:r>
      <w:r w:rsidR="00853BCE" w:rsidRPr="00C86FD7">
        <w:rPr>
          <w:rFonts w:ascii="ABC Favorit" w:hAnsi="ABC Favorit"/>
        </w:rPr>
        <w:t>preveía</w:t>
      </w:r>
      <w:r w:rsidRPr="00C86FD7">
        <w:rPr>
          <w:rFonts w:ascii="ABC Favorit" w:hAnsi="ABC Favorit"/>
        </w:rPr>
        <w:t xml:space="preserve"> que a lo largo del año 2025 se llegasen a cubrir 64 de los 65 puestos de trabajo </w:t>
      </w:r>
      <w:r w:rsidR="00772BA4" w:rsidRPr="00C86FD7">
        <w:rPr>
          <w:rFonts w:ascii="ABC Favorit" w:hAnsi="ABC Favorit"/>
        </w:rPr>
        <w:t>de la</w:t>
      </w:r>
      <w:r w:rsidRPr="00C86FD7">
        <w:rPr>
          <w:rFonts w:ascii="ABC Favorit" w:hAnsi="ABC Favorit"/>
        </w:rPr>
        <w:t xml:space="preserve"> relación de puestos que se present</w:t>
      </w:r>
      <w:r w:rsidR="00DE1224" w:rsidRPr="00C86FD7">
        <w:rPr>
          <w:rFonts w:ascii="ABC Favorit" w:hAnsi="ABC Favorit"/>
        </w:rPr>
        <w:t>ó</w:t>
      </w:r>
      <w:r w:rsidRPr="00C86FD7">
        <w:rPr>
          <w:rFonts w:ascii="ABC Favorit" w:hAnsi="ABC Favorit"/>
        </w:rPr>
        <w:t xml:space="preserve"> a la aprobación del Patronato de la fundación. </w:t>
      </w:r>
      <w:r w:rsidR="00B7159C" w:rsidRPr="00C86FD7">
        <w:rPr>
          <w:rFonts w:ascii="ABC Favorit" w:hAnsi="ABC Favorit"/>
        </w:rPr>
        <w:t>Finalmente se prevé</w:t>
      </w:r>
      <w:r w:rsidR="00853BCE" w:rsidRPr="00C86FD7">
        <w:rPr>
          <w:rFonts w:ascii="ABC Favorit" w:hAnsi="ABC Favorit"/>
        </w:rPr>
        <w:t xml:space="preserve"> acabar el ejercicio con una plantilla total de 56 trabajadores</w:t>
      </w:r>
      <w:r w:rsidR="00521003" w:rsidRPr="00C86FD7">
        <w:rPr>
          <w:rFonts w:ascii="ABC Favorit" w:hAnsi="ABC Favorit"/>
        </w:rPr>
        <w:t>, debido a que algunos proyectos (por ejemplo, EIC)</w:t>
      </w:r>
      <w:r w:rsidR="00254225" w:rsidRPr="00C86FD7">
        <w:rPr>
          <w:rFonts w:ascii="ABC Favorit" w:hAnsi="ABC Favorit"/>
        </w:rPr>
        <w:t xml:space="preserve"> no se han realizado tal y como estaba previsto</w:t>
      </w:r>
      <w:r w:rsidR="00853BCE" w:rsidRPr="00C86FD7">
        <w:rPr>
          <w:rFonts w:ascii="ABC Favorit" w:hAnsi="ABC Favorit"/>
        </w:rPr>
        <w:t>.</w:t>
      </w:r>
    </w:p>
    <w:p w14:paraId="736A524F" w14:textId="65A1B253" w:rsidR="001411CA" w:rsidRPr="00326574" w:rsidRDefault="00775AF2" w:rsidP="00775AF2">
      <w:pPr>
        <w:spacing w:after="120"/>
        <w:jc w:val="left"/>
        <w:rPr>
          <w:rFonts w:ascii="ABC Favorit" w:hAnsi="ABC Favorit"/>
        </w:rPr>
      </w:pPr>
      <w:r w:rsidRPr="00C571B4">
        <w:rPr>
          <w:rFonts w:ascii="ABC Favorit" w:hAnsi="ABC Favorit"/>
        </w:rPr>
        <w:t xml:space="preserve">A la fecha de realización de este informe y, a la espera del importe final de la depreciación de sus inversiones financieras, esperamos pérdidas en Barcelona Mobile Ventures, SL. La reducción del valor de la cartera de la Mobile </w:t>
      </w:r>
      <w:proofErr w:type="spellStart"/>
      <w:r w:rsidRPr="00C571B4">
        <w:rPr>
          <w:rFonts w:ascii="ABC Favorit" w:hAnsi="ABC Favorit"/>
        </w:rPr>
        <w:t>World</w:t>
      </w:r>
      <w:proofErr w:type="spellEnd"/>
      <w:r w:rsidRPr="00C571B4">
        <w:rPr>
          <w:rFonts w:ascii="ABC Favorit" w:hAnsi="ABC Favorit"/>
        </w:rPr>
        <w:t xml:space="preserve"> Capital se prevé sea de -128 k€ y el impacto en sus resultados se prevé que será solo de -6 k€ gracias a su compensación con el traspaso de subvenciones de capital al resultado del ejercicio.</w:t>
      </w:r>
    </w:p>
    <w:p w14:paraId="433F626B" w14:textId="77777777" w:rsidR="000F20AA" w:rsidRDefault="000F20AA" w:rsidP="00755BC4">
      <w:pPr>
        <w:spacing w:after="80"/>
        <w:rPr>
          <w:rFonts w:ascii="ABC Favorit" w:hAnsi="ABC Favorit"/>
          <w:highlight w:val="yellow"/>
        </w:rPr>
      </w:pPr>
    </w:p>
    <w:p w14:paraId="345508C9" w14:textId="77777777" w:rsidR="00122282" w:rsidRDefault="00122282" w:rsidP="00755BC4">
      <w:pPr>
        <w:spacing w:after="80"/>
        <w:rPr>
          <w:rFonts w:ascii="ABC Favorit" w:hAnsi="ABC Favorit"/>
          <w:b/>
          <w:bCs/>
        </w:rPr>
      </w:pPr>
    </w:p>
    <w:p w14:paraId="30E0629D" w14:textId="77777777" w:rsidR="00122282" w:rsidRDefault="00122282" w:rsidP="00755BC4">
      <w:pPr>
        <w:spacing w:after="80"/>
        <w:rPr>
          <w:rFonts w:ascii="ABC Favorit" w:hAnsi="ABC Favorit"/>
          <w:b/>
          <w:bCs/>
        </w:rPr>
      </w:pPr>
    </w:p>
    <w:p w14:paraId="1FF44498" w14:textId="3564077C" w:rsidR="002C5898" w:rsidRDefault="00442FEE" w:rsidP="008E6665">
      <w:pPr>
        <w:pStyle w:val="Prrafodelista"/>
        <w:numPr>
          <w:ilvl w:val="0"/>
          <w:numId w:val="42"/>
        </w:numPr>
        <w:spacing w:after="80" w:line="259" w:lineRule="auto"/>
        <w:rPr>
          <w:rFonts w:ascii="ABC Favorit" w:hAnsi="ABC Favorit"/>
          <w:b/>
          <w:bCs/>
          <w:color w:val="EE0000"/>
        </w:rPr>
      </w:pPr>
      <w:r>
        <w:rPr>
          <w:rFonts w:ascii="ABC Favorit" w:hAnsi="ABC Favorit"/>
          <w:b/>
          <w:bCs/>
          <w:color w:val="EE0000"/>
        </w:rPr>
        <w:lastRenderedPageBreak/>
        <w:t>PERSPECTIVAS 2026</w:t>
      </w:r>
    </w:p>
    <w:p w14:paraId="1E2F24CD" w14:textId="77777777" w:rsidR="00442FEE" w:rsidRDefault="00442FEE" w:rsidP="00442FEE">
      <w:pPr>
        <w:pStyle w:val="Prrafodelista"/>
        <w:spacing w:after="80" w:line="259" w:lineRule="auto"/>
        <w:ind w:left="360"/>
        <w:rPr>
          <w:rFonts w:ascii="ABC Favorit" w:hAnsi="ABC Favorit"/>
          <w:b/>
          <w:bCs/>
          <w:color w:val="EE0000"/>
        </w:rPr>
      </w:pPr>
    </w:p>
    <w:p w14:paraId="5B65DF33" w14:textId="6C3053CC" w:rsidR="00F73FB0" w:rsidRDefault="00442FEE" w:rsidP="00442FEE">
      <w:pPr>
        <w:spacing w:after="80"/>
        <w:rPr>
          <w:rFonts w:ascii="ABC Favorit" w:hAnsi="ABC Favorit"/>
        </w:rPr>
      </w:pPr>
      <w:r>
        <w:rPr>
          <w:rFonts w:ascii="ABC Favorit" w:hAnsi="ABC Favorit"/>
        </w:rPr>
        <w:t>Para el nuevo ejercicio 2026 tenemos como objetivo sobrepasar los 34 millones de euros en ingresos, con el objetivo de consolidar proyectos exitosos ya realizados como</w:t>
      </w:r>
      <w:r w:rsidR="00425D5D">
        <w:rPr>
          <w:rFonts w:ascii="ABC Favorit" w:hAnsi="ABC Favorit"/>
        </w:rPr>
        <w:t xml:space="preserve"> </w:t>
      </w:r>
      <w:r w:rsidR="00343775">
        <w:rPr>
          <w:rFonts w:ascii="ABC Favorit" w:hAnsi="ABC Favorit"/>
        </w:rPr>
        <w:t xml:space="preserve">el </w:t>
      </w:r>
      <w:r w:rsidR="00F73FB0">
        <w:rPr>
          <w:rFonts w:ascii="ABC Favorit" w:hAnsi="ABC Favorit"/>
        </w:rPr>
        <w:t>MWC,</w:t>
      </w:r>
      <w:r>
        <w:rPr>
          <w:rFonts w:ascii="ABC Favorit" w:hAnsi="ABC Favorit"/>
        </w:rPr>
        <w:t xml:space="preserve"> </w:t>
      </w:r>
      <w:proofErr w:type="spellStart"/>
      <w:r>
        <w:rPr>
          <w:rFonts w:ascii="ABC Favorit" w:hAnsi="ABC Favorit"/>
        </w:rPr>
        <w:t>Talent</w:t>
      </w:r>
      <w:proofErr w:type="spellEnd"/>
      <w:r>
        <w:rPr>
          <w:rFonts w:ascii="ABC Favorit" w:hAnsi="ABC Favorit"/>
        </w:rPr>
        <w:t xml:space="preserve"> Arena, Palau Robert o los Global </w:t>
      </w:r>
      <w:proofErr w:type="spellStart"/>
      <w:r>
        <w:rPr>
          <w:rFonts w:ascii="ABC Favorit" w:hAnsi="ABC Favorit"/>
        </w:rPr>
        <w:t>Sustainability</w:t>
      </w:r>
      <w:proofErr w:type="spellEnd"/>
      <w:r>
        <w:rPr>
          <w:rFonts w:ascii="ABC Favorit" w:hAnsi="ABC Favorit"/>
        </w:rPr>
        <w:t xml:space="preserve"> </w:t>
      </w:r>
      <w:proofErr w:type="spellStart"/>
      <w:r>
        <w:rPr>
          <w:rFonts w:ascii="ABC Favorit" w:hAnsi="ABC Favorit"/>
        </w:rPr>
        <w:t>Awards</w:t>
      </w:r>
      <w:proofErr w:type="spellEnd"/>
      <w:r w:rsidR="00F73FB0">
        <w:rPr>
          <w:rFonts w:ascii="ABC Favorit" w:hAnsi="ABC Favorit"/>
        </w:rPr>
        <w:t>.</w:t>
      </w:r>
    </w:p>
    <w:p w14:paraId="47DE2B86" w14:textId="265DE2A5" w:rsidR="00442FEE" w:rsidRDefault="00022530" w:rsidP="00442FEE">
      <w:pPr>
        <w:spacing w:after="80"/>
        <w:rPr>
          <w:rFonts w:ascii="ABC Favorit" w:hAnsi="ABC Favorit"/>
        </w:rPr>
      </w:pPr>
      <w:r>
        <w:rPr>
          <w:rFonts w:ascii="ABC Favorit" w:hAnsi="ABC Favorit"/>
        </w:rPr>
        <w:t xml:space="preserve">Además, en 2026 </w:t>
      </w:r>
      <w:r w:rsidR="002313AE">
        <w:rPr>
          <w:rFonts w:ascii="ABC Favorit" w:hAnsi="ABC Favorit"/>
        </w:rPr>
        <w:t>tendremos</w:t>
      </w:r>
      <w:r w:rsidR="00442FEE">
        <w:rPr>
          <w:rFonts w:ascii="ABC Favorit" w:hAnsi="ABC Favorit"/>
        </w:rPr>
        <w:t xml:space="preserve"> nuevos hitos como el proyecto cinematográfico Day </w:t>
      </w:r>
      <w:proofErr w:type="spellStart"/>
      <w:r w:rsidR="00442FEE">
        <w:rPr>
          <w:rFonts w:ascii="ABC Favorit" w:hAnsi="ABC Favorit"/>
        </w:rPr>
        <w:t>One</w:t>
      </w:r>
      <w:proofErr w:type="spellEnd"/>
      <w:r w:rsidR="00442FEE">
        <w:rPr>
          <w:rFonts w:ascii="ABC Favorit" w:hAnsi="ABC Favorit"/>
        </w:rPr>
        <w:t xml:space="preserve">, el </w:t>
      </w:r>
      <w:proofErr w:type="spellStart"/>
      <w:r w:rsidR="00442FEE">
        <w:rPr>
          <w:rFonts w:ascii="ABC Favorit" w:hAnsi="ABC Favorit"/>
        </w:rPr>
        <w:t>Plaça</w:t>
      </w:r>
      <w:proofErr w:type="spellEnd"/>
      <w:r w:rsidR="00442FEE">
        <w:rPr>
          <w:rFonts w:ascii="ABC Favorit" w:hAnsi="ABC Favorit"/>
        </w:rPr>
        <w:t xml:space="preserve"> Catalunya </w:t>
      </w:r>
      <w:proofErr w:type="spellStart"/>
      <w:r w:rsidR="00442FEE">
        <w:rPr>
          <w:rFonts w:ascii="ABC Favorit" w:hAnsi="ABC Favorit"/>
        </w:rPr>
        <w:t>Village</w:t>
      </w:r>
      <w:proofErr w:type="spellEnd"/>
      <w:r w:rsidR="00442FEE">
        <w:rPr>
          <w:rFonts w:ascii="ABC Favorit" w:hAnsi="ABC Favorit"/>
        </w:rPr>
        <w:t xml:space="preserve"> o el Congreso de Derechos Digitales</w:t>
      </w:r>
      <w:r w:rsidR="001F3A55">
        <w:rPr>
          <w:rFonts w:ascii="ABC Favorit" w:hAnsi="ABC Favorit"/>
        </w:rPr>
        <w:t xml:space="preserve">, todos ellos con el objetivo de potenciar la marca MWC más allá del Mobile </w:t>
      </w:r>
      <w:proofErr w:type="spellStart"/>
      <w:r w:rsidR="001F3A55">
        <w:rPr>
          <w:rFonts w:ascii="ABC Favorit" w:hAnsi="ABC Favorit"/>
        </w:rPr>
        <w:t>World</w:t>
      </w:r>
      <w:proofErr w:type="spellEnd"/>
      <w:r w:rsidR="001F3A55">
        <w:rPr>
          <w:rFonts w:ascii="ABC Favorit" w:hAnsi="ABC Favorit"/>
        </w:rPr>
        <w:t xml:space="preserve"> </w:t>
      </w:r>
      <w:proofErr w:type="spellStart"/>
      <w:r w:rsidR="001F3A55">
        <w:rPr>
          <w:rFonts w:ascii="ABC Favorit" w:hAnsi="ABC Favorit"/>
        </w:rPr>
        <w:t>Congress</w:t>
      </w:r>
      <w:proofErr w:type="spellEnd"/>
      <w:r w:rsidR="001F3A55">
        <w:rPr>
          <w:rFonts w:ascii="ABC Favorit" w:hAnsi="ABC Favorit"/>
        </w:rPr>
        <w:t>.</w:t>
      </w:r>
    </w:p>
    <w:p w14:paraId="313896F6" w14:textId="2D7EF5A1" w:rsidR="00442FEE" w:rsidRDefault="00442FEE" w:rsidP="00442FEE">
      <w:pPr>
        <w:spacing w:after="80"/>
        <w:rPr>
          <w:rFonts w:ascii="ABC Favorit" w:hAnsi="ABC Favorit"/>
        </w:rPr>
      </w:pPr>
      <w:r>
        <w:rPr>
          <w:rFonts w:ascii="ABC Favorit" w:hAnsi="ABC Favorit"/>
        </w:rPr>
        <w:t>Gran parte de estos ingresos (24</w:t>
      </w:r>
      <w:r w:rsidR="009903B6">
        <w:rPr>
          <w:rFonts w:ascii="ABC Favorit" w:hAnsi="ABC Favorit"/>
        </w:rPr>
        <w:t xml:space="preserve"> </w:t>
      </w:r>
      <w:r>
        <w:rPr>
          <w:rFonts w:ascii="ABC Favorit" w:hAnsi="ABC Favorit"/>
        </w:rPr>
        <w:t xml:space="preserve">M€) provienen del Host City </w:t>
      </w:r>
      <w:proofErr w:type="spellStart"/>
      <w:r>
        <w:rPr>
          <w:rFonts w:ascii="ABC Favorit" w:hAnsi="ABC Favorit"/>
        </w:rPr>
        <w:t>Parties</w:t>
      </w:r>
      <w:proofErr w:type="spellEnd"/>
      <w:r>
        <w:rPr>
          <w:rFonts w:ascii="ABC Favorit" w:hAnsi="ABC Favorit"/>
        </w:rPr>
        <w:t xml:space="preserve"> </w:t>
      </w:r>
      <w:proofErr w:type="spellStart"/>
      <w:r>
        <w:rPr>
          <w:rFonts w:ascii="ABC Favorit" w:hAnsi="ABC Favorit"/>
        </w:rPr>
        <w:t>Agreement</w:t>
      </w:r>
      <w:proofErr w:type="spellEnd"/>
      <w:r>
        <w:rPr>
          <w:rFonts w:ascii="ABC Favorit" w:hAnsi="ABC Favorit"/>
        </w:rPr>
        <w:t xml:space="preserve"> firmado con las administraciones.</w:t>
      </w:r>
    </w:p>
    <w:p w14:paraId="630428B1" w14:textId="77777777" w:rsidR="00442FEE" w:rsidRDefault="00442FEE" w:rsidP="00442FEE">
      <w:pPr>
        <w:spacing w:after="80"/>
        <w:rPr>
          <w:rFonts w:ascii="ABC Favorit" w:hAnsi="ABC Favorit"/>
        </w:rPr>
      </w:pPr>
      <w:r>
        <w:rPr>
          <w:rFonts w:ascii="ABC Favorit" w:hAnsi="ABC Favorit"/>
        </w:rPr>
        <w:t xml:space="preserve">Además de potenciar la marca MWC también se ha previsto reforzar los programas de Digital </w:t>
      </w:r>
      <w:proofErr w:type="spellStart"/>
      <w:r>
        <w:rPr>
          <w:rFonts w:ascii="ABC Favorit" w:hAnsi="ABC Favorit"/>
        </w:rPr>
        <w:t>Talent</w:t>
      </w:r>
      <w:proofErr w:type="spellEnd"/>
      <w:r>
        <w:rPr>
          <w:rFonts w:ascii="ABC Favorit" w:hAnsi="ABC Favorit"/>
        </w:rPr>
        <w:t xml:space="preserve"> y </w:t>
      </w:r>
      <w:proofErr w:type="spellStart"/>
      <w:r>
        <w:rPr>
          <w:rFonts w:ascii="ABC Favorit" w:hAnsi="ABC Favorit"/>
        </w:rPr>
        <w:t>Tech</w:t>
      </w:r>
      <w:proofErr w:type="spellEnd"/>
      <w:r>
        <w:rPr>
          <w:rFonts w:ascii="ABC Favorit" w:hAnsi="ABC Favorit"/>
        </w:rPr>
        <w:t xml:space="preserve"> Transfer, muy importantes para la Fundación por su impacto a nivel tecnológico y social.</w:t>
      </w:r>
    </w:p>
    <w:p w14:paraId="3199F986" w14:textId="77777777" w:rsidR="00442FEE" w:rsidRDefault="00442FEE" w:rsidP="00442FEE">
      <w:pPr>
        <w:spacing w:after="80"/>
        <w:rPr>
          <w:rFonts w:ascii="ABC Favorit" w:hAnsi="ABC Favorit"/>
        </w:rPr>
      </w:pPr>
      <w:r>
        <w:rPr>
          <w:rFonts w:ascii="ABC Favorit" w:hAnsi="ABC Favorit"/>
        </w:rPr>
        <w:t>Por último, seguiremos apostando por proyectos de sostenibilidad, así como crear y divulgar conocimiento y facilitar el desarrollo de servicios digitales para crear una sociedad digital inclusiva y situar Barcelona como capital digital.</w:t>
      </w:r>
    </w:p>
    <w:p w14:paraId="4C9ACEF8" w14:textId="77777777" w:rsidR="00442FEE" w:rsidRDefault="00442FEE" w:rsidP="00442FEE">
      <w:pPr>
        <w:pStyle w:val="Prrafodelista"/>
        <w:spacing w:after="80" w:line="259" w:lineRule="auto"/>
        <w:ind w:left="360"/>
        <w:rPr>
          <w:rFonts w:ascii="ABC Favorit" w:hAnsi="ABC Favorit"/>
          <w:b/>
          <w:bCs/>
          <w:color w:val="EE0000"/>
        </w:rPr>
      </w:pPr>
    </w:p>
    <w:p w14:paraId="5844A5F3" w14:textId="24E863AC" w:rsidR="002B5708" w:rsidRPr="00637A6E" w:rsidRDefault="00BF2884" w:rsidP="008E6665">
      <w:pPr>
        <w:pStyle w:val="Prrafodelista"/>
        <w:numPr>
          <w:ilvl w:val="0"/>
          <w:numId w:val="42"/>
        </w:numPr>
        <w:spacing w:after="80" w:line="259" w:lineRule="auto"/>
        <w:rPr>
          <w:rFonts w:ascii="ABC Favorit" w:hAnsi="ABC Favorit"/>
          <w:b/>
          <w:bCs/>
          <w:color w:val="EE0000"/>
        </w:rPr>
      </w:pPr>
      <w:r>
        <w:rPr>
          <w:rFonts w:ascii="ABC Favorit" w:hAnsi="ABC Favorit"/>
          <w:b/>
          <w:bCs/>
          <w:color w:val="EE0000"/>
        </w:rPr>
        <w:t xml:space="preserve">CRITERIOS </w:t>
      </w:r>
      <w:r w:rsidR="007711D3">
        <w:rPr>
          <w:rFonts w:ascii="ABC Favorit" w:hAnsi="ABC Favorit"/>
          <w:b/>
          <w:bCs/>
          <w:color w:val="EE0000"/>
        </w:rPr>
        <w:t>PARA LA ELABORACIÓN DEL PRESUPUESTO</w:t>
      </w:r>
    </w:p>
    <w:p w14:paraId="34CDCDB3" w14:textId="77777777" w:rsidR="00122282" w:rsidRDefault="00122282" w:rsidP="00755BC4">
      <w:pPr>
        <w:spacing w:after="80"/>
        <w:rPr>
          <w:rFonts w:ascii="ABC Favorit" w:hAnsi="ABC Favorit"/>
          <w:b/>
          <w:bCs/>
        </w:rPr>
      </w:pPr>
    </w:p>
    <w:p w14:paraId="38BBD606" w14:textId="2038EBEA" w:rsidR="00755BC4" w:rsidRPr="001131E3" w:rsidRDefault="00755BC4" w:rsidP="00755BC4">
      <w:pPr>
        <w:spacing w:after="80"/>
        <w:rPr>
          <w:rFonts w:ascii="ABC Favorit" w:hAnsi="ABC Favorit"/>
          <w:b/>
          <w:bCs/>
          <w:color w:val="EE0000"/>
        </w:rPr>
      </w:pPr>
      <w:r w:rsidRPr="001131E3">
        <w:rPr>
          <w:rFonts w:ascii="ABC Favorit" w:hAnsi="ABC Favorit"/>
          <w:b/>
          <w:bCs/>
          <w:color w:val="EE0000"/>
        </w:rPr>
        <w:t>Ingresos</w:t>
      </w:r>
    </w:p>
    <w:p w14:paraId="190E79D3" w14:textId="3730D657" w:rsidR="00755BC4" w:rsidRDefault="00755BC4" w:rsidP="00755BC4">
      <w:pPr>
        <w:spacing w:after="80"/>
        <w:rPr>
          <w:rFonts w:ascii="ABC Favorit" w:hAnsi="ABC Favorit"/>
        </w:rPr>
      </w:pPr>
      <w:r w:rsidRPr="003B13F7">
        <w:rPr>
          <w:rFonts w:ascii="ABC Favorit" w:hAnsi="ABC Favorit"/>
        </w:rPr>
        <w:t>Para 202</w:t>
      </w:r>
      <w:r w:rsidR="008920BC" w:rsidRPr="003B13F7">
        <w:rPr>
          <w:rFonts w:ascii="ABC Favorit" w:hAnsi="ABC Favorit"/>
        </w:rPr>
        <w:t>6</w:t>
      </w:r>
      <w:r w:rsidRPr="003B13F7">
        <w:rPr>
          <w:rFonts w:ascii="ABC Favorit" w:hAnsi="ABC Favorit"/>
        </w:rPr>
        <w:t xml:space="preserve"> se prevén unos ingresos de 3</w:t>
      </w:r>
      <w:r w:rsidR="003A7AD0" w:rsidRPr="003B13F7">
        <w:rPr>
          <w:rFonts w:ascii="ABC Favorit" w:hAnsi="ABC Favorit"/>
        </w:rPr>
        <w:t>4</w:t>
      </w:r>
      <w:r w:rsidRPr="003B13F7">
        <w:rPr>
          <w:rFonts w:ascii="ABC Favorit" w:hAnsi="ABC Favorit"/>
        </w:rPr>
        <w:t>.</w:t>
      </w:r>
      <w:r w:rsidR="003A7AD0" w:rsidRPr="003B13F7">
        <w:rPr>
          <w:rFonts w:ascii="ABC Favorit" w:hAnsi="ABC Favorit"/>
        </w:rPr>
        <w:t>0</w:t>
      </w:r>
      <w:r w:rsidRPr="003B13F7">
        <w:rPr>
          <w:rFonts w:ascii="ABC Favorit" w:hAnsi="ABC Favorit"/>
        </w:rPr>
        <w:t>01 k€</w:t>
      </w:r>
      <w:r w:rsidR="00385534" w:rsidRPr="003B13F7">
        <w:rPr>
          <w:rFonts w:ascii="ABC Favorit" w:hAnsi="ABC Favorit"/>
        </w:rPr>
        <w:t>, por</w:t>
      </w:r>
      <w:r w:rsidRPr="003B13F7">
        <w:rPr>
          <w:rFonts w:ascii="ABC Favorit" w:hAnsi="ABC Favorit"/>
        </w:rPr>
        <w:t xml:space="preserve"> encima de los previstos para 202</w:t>
      </w:r>
      <w:r w:rsidR="00385534" w:rsidRPr="003B13F7">
        <w:rPr>
          <w:rFonts w:ascii="ABC Favorit" w:hAnsi="ABC Favorit"/>
        </w:rPr>
        <w:t>5</w:t>
      </w:r>
      <w:r w:rsidRPr="003B13F7">
        <w:rPr>
          <w:rFonts w:ascii="ABC Favorit" w:hAnsi="ABC Favorit"/>
        </w:rPr>
        <w:t xml:space="preserve"> que se proyectan en </w:t>
      </w:r>
      <w:r w:rsidR="00385534" w:rsidRPr="003B13F7">
        <w:rPr>
          <w:rFonts w:ascii="ABC Favorit" w:hAnsi="ABC Favorit"/>
        </w:rPr>
        <w:t>31</w:t>
      </w:r>
      <w:r w:rsidRPr="003B13F7">
        <w:rPr>
          <w:rFonts w:ascii="ABC Favorit" w:hAnsi="ABC Favorit"/>
        </w:rPr>
        <w:t>.</w:t>
      </w:r>
      <w:r w:rsidR="00385534" w:rsidRPr="003B13F7">
        <w:rPr>
          <w:rFonts w:ascii="ABC Favorit" w:hAnsi="ABC Favorit"/>
        </w:rPr>
        <w:t>203</w:t>
      </w:r>
      <w:r w:rsidRPr="003B13F7">
        <w:rPr>
          <w:rFonts w:ascii="ABC Favorit" w:hAnsi="ABC Favorit"/>
        </w:rPr>
        <w:t xml:space="preserve"> k€. En términos porcentuales el incremento es de un +</w:t>
      </w:r>
      <w:r w:rsidR="00385534" w:rsidRPr="003B13F7">
        <w:rPr>
          <w:rFonts w:ascii="ABC Favorit" w:hAnsi="ABC Favorit"/>
        </w:rPr>
        <w:t>9</w:t>
      </w:r>
      <w:r w:rsidRPr="003B13F7">
        <w:rPr>
          <w:rFonts w:ascii="ABC Favorit" w:hAnsi="ABC Favorit"/>
        </w:rPr>
        <w:t xml:space="preserve">% que representa </w:t>
      </w:r>
      <w:r w:rsidR="00A609B6" w:rsidRPr="003B13F7">
        <w:rPr>
          <w:rFonts w:ascii="ABC Favorit" w:hAnsi="ABC Favorit"/>
        </w:rPr>
        <w:t>2.798</w:t>
      </w:r>
      <w:r w:rsidRPr="003B13F7">
        <w:rPr>
          <w:rFonts w:ascii="ABC Favorit" w:hAnsi="ABC Favorit"/>
        </w:rPr>
        <w:t xml:space="preserve"> k€ más de los previstos en 202</w:t>
      </w:r>
      <w:r w:rsidR="00A609B6" w:rsidRPr="003B13F7">
        <w:rPr>
          <w:rFonts w:ascii="ABC Favorit" w:hAnsi="ABC Favorit"/>
        </w:rPr>
        <w:t>5</w:t>
      </w:r>
      <w:r w:rsidRPr="003B13F7">
        <w:rPr>
          <w:rFonts w:ascii="ABC Favorit" w:hAnsi="ABC Favorit"/>
        </w:rPr>
        <w:t xml:space="preserve">. </w:t>
      </w:r>
    </w:p>
    <w:p w14:paraId="1406B2C6" w14:textId="3D9314AF" w:rsidR="00F8258D" w:rsidRDefault="00913819" w:rsidP="00755BC4">
      <w:pPr>
        <w:spacing w:after="80"/>
        <w:rPr>
          <w:rFonts w:ascii="ABC Favorit" w:hAnsi="ABC Favorit"/>
        </w:rPr>
      </w:pPr>
      <w:r>
        <w:rPr>
          <w:rFonts w:ascii="ABC Favorit" w:hAnsi="ABC Favorit"/>
        </w:rPr>
        <w:t xml:space="preserve">Siguiendo con las líneas estratégicas </w:t>
      </w:r>
      <w:r w:rsidR="00DC256E">
        <w:rPr>
          <w:rFonts w:ascii="ABC Favorit" w:hAnsi="ABC Favorit"/>
        </w:rPr>
        <w:t>de la Fundación, los principales ingresos</w:t>
      </w:r>
      <w:r w:rsidR="00025354">
        <w:rPr>
          <w:rFonts w:ascii="ABC Favorit" w:hAnsi="ABC Favorit"/>
        </w:rPr>
        <w:t xml:space="preserve"> esperados son los siguientes:</w:t>
      </w:r>
    </w:p>
    <w:p w14:paraId="771FF356" w14:textId="77777777" w:rsidR="008A78F8" w:rsidRDefault="008A78F8" w:rsidP="00755BC4">
      <w:pPr>
        <w:spacing w:after="80"/>
        <w:rPr>
          <w:rFonts w:ascii="ABC Favorit" w:hAnsi="ABC Favorit"/>
        </w:rPr>
      </w:pPr>
    </w:p>
    <w:p w14:paraId="20FD3C8F" w14:textId="06F5C8E0" w:rsidR="00025354" w:rsidRDefault="00025354" w:rsidP="00755BC4">
      <w:pPr>
        <w:spacing w:after="80"/>
        <w:rPr>
          <w:rFonts w:ascii="ABC Favorit" w:hAnsi="ABC Favorit"/>
          <w:b/>
          <w:bCs/>
        </w:rPr>
      </w:pPr>
      <w:r w:rsidRPr="001131E3">
        <w:rPr>
          <w:rFonts w:ascii="ABC Favorit" w:hAnsi="ABC Favorit"/>
          <w:b/>
          <w:bCs/>
        </w:rPr>
        <w:t>Multiplicar el impacto del MWC</w:t>
      </w:r>
    </w:p>
    <w:p w14:paraId="4ED86C59" w14:textId="29AF0942" w:rsidR="000D1A4B" w:rsidRDefault="004A7D64" w:rsidP="00755BC4">
      <w:pPr>
        <w:spacing w:after="80"/>
        <w:rPr>
          <w:rFonts w:ascii="ABC Favorit" w:hAnsi="ABC Favorit"/>
        </w:rPr>
      </w:pPr>
      <w:r>
        <w:rPr>
          <w:rFonts w:ascii="ABC Favorit" w:hAnsi="ABC Favorit"/>
        </w:rPr>
        <w:t>Aparte del principal ingreso</w:t>
      </w:r>
      <w:r w:rsidR="00632BD1">
        <w:rPr>
          <w:rFonts w:ascii="ABC Favorit" w:hAnsi="ABC Favorit"/>
        </w:rPr>
        <w:t xml:space="preserve"> del HCPA, para 2026 </w:t>
      </w:r>
      <w:r w:rsidR="009903B6">
        <w:rPr>
          <w:rFonts w:ascii="ABC Favorit" w:hAnsi="ABC Favorit"/>
        </w:rPr>
        <w:t>está</w:t>
      </w:r>
      <w:r w:rsidR="00632BD1">
        <w:rPr>
          <w:rFonts w:ascii="ABC Favorit" w:hAnsi="ABC Favorit"/>
        </w:rPr>
        <w:t xml:space="preserve"> previsto recibir</w:t>
      </w:r>
      <w:r w:rsidR="00B20CA7">
        <w:rPr>
          <w:rFonts w:ascii="ABC Favorit" w:hAnsi="ABC Favorit"/>
        </w:rPr>
        <w:t xml:space="preserve"> una</w:t>
      </w:r>
      <w:r w:rsidR="00675A71">
        <w:rPr>
          <w:rFonts w:ascii="ABC Favorit" w:hAnsi="ABC Favorit"/>
        </w:rPr>
        <w:t xml:space="preserve"> </w:t>
      </w:r>
      <w:r w:rsidR="00B20CA7">
        <w:rPr>
          <w:rFonts w:ascii="ABC Favorit" w:hAnsi="ABC Favorit"/>
        </w:rPr>
        <w:t>subvención</w:t>
      </w:r>
      <w:r w:rsidR="00675A71">
        <w:rPr>
          <w:rFonts w:ascii="ABC Favorit" w:hAnsi="ABC Favorit"/>
        </w:rPr>
        <w:t xml:space="preserve"> por valor de</w:t>
      </w:r>
      <w:r w:rsidR="00632BD1">
        <w:rPr>
          <w:rFonts w:ascii="ABC Favorit" w:hAnsi="ABC Favorit"/>
        </w:rPr>
        <w:t xml:space="preserve"> </w:t>
      </w:r>
      <w:r w:rsidR="00D87053">
        <w:rPr>
          <w:rFonts w:ascii="ABC Favorit" w:hAnsi="ABC Favorit"/>
          <w:highlight w:val="cyan"/>
        </w:rPr>
        <w:t>750 k€</w:t>
      </w:r>
      <w:r w:rsidR="009903B6">
        <w:rPr>
          <w:rFonts w:ascii="ABC Favorit" w:hAnsi="ABC Favorit"/>
        </w:rPr>
        <w:t xml:space="preserve"> </w:t>
      </w:r>
      <w:r w:rsidR="00F349D0">
        <w:rPr>
          <w:rFonts w:ascii="ABC Favorit" w:hAnsi="ABC Favorit"/>
        </w:rPr>
        <w:t xml:space="preserve">para </w:t>
      </w:r>
      <w:r w:rsidR="00B20CA7">
        <w:rPr>
          <w:rFonts w:ascii="ABC Favorit" w:hAnsi="ABC Favorit"/>
        </w:rPr>
        <w:t>el</w:t>
      </w:r>
      <w:r w:rsidR="00F349D0">
        <w:rPr>
          <w:rFonts w:ascii="ABC Favorit" w:hAnsi="ABC Favorit"/>
        </w:rPr>
        <w:t xml:space="preserve"> proyecto de </w:t>
      </w:r>
      <w:proofErr w:type="spellStart"/>
      <w:r w:rsidR="00F349D0">
        <w:rPr>
          <w:rFonts w:ascii="ABC Favorit" w:hAnsi="ABC Favorit"/>
        </w:rPr>
        <w:t>Plaça</w:t>
      </w:r>
      <w:proofErr w:type="spellEnd"/>
      <w:r w:rsidR="00F349D0">
        <w:rPr>
          <w:rFonts w:ascii="ABC Favorit" w:hAnsi="ABC Favorit"/>
        </w:rPr>
        <w:t xml:space="preserve"> Catalunya </w:t>
      </w:r>
      <w:proofErr w:type="spellStart"/>
      <w:r w:rsidR="00F349D0">
        <w:rPr>
          <w:rFonts w:ascii="ABC Favorit" w:hAnsi="ABC Favorit"/>
        </w:rPr>
        <w:t>Village</w:t>
      </w:r>
      <w:proofErr w:type="spellEnd"/>
      <w:r w:rsidR="00B20CA7">
        <w:rPr>
          <w:rFonts w:ascii="ABC Favorit" w:hAnsi="ABC Favorit"/>
        </w:rPr>
        <w:t xml:space="preserve">. </w:t>
      </w:r>
    </w:p>
    <w:p w14:paraId="790C5195" w14:textId="3F08E141" w:rsidR="00D87053" w:rsidRDefault="0014581C" w:rsidP="00755BC4">
      <w:pPr>
        <w:spacing w:after="80"/>
        <w:rPr>
          <w:rFonts w:ascii="ABC Favorit" w:hAnsi="ABC Favorit"/>
        </w:rPr>
      </w:pPr>
      <w:r>
        <w:rPr>
          <w:rFonts w:ascii="ABC Favorit" w:hAnsi="ABC Favorit"/>
        </w:rPr>
        <w:t>Además,</w:t>
      </w:r>
      <w:r w:rsidR="00D87053">
        <w:rPr>
          <w:rFonts w:ascii="ABC Favorit" w:hAnsi="ABC Favorit"/>
        </w:rPr>
        <w:t xml:space="preserve"> también está previsto </w:t>
      </w:r>
      <w:r w:rsidR="00340294">
        <w:rPr>
          <w:rFonts w:ascii="ABC Favorit" w:hAnsi="ABC Favorit"/>
        </w:rPr>
        <w:t xml:space="preserve">activar como ingreso </w:t>
      </w:r>
      <w:r w:rsidR="0029642F">
        <w:rPr>
          <w:rFonts w:ascii="ABC Favorit" w:hAnsi="ABC Favorit"/>
        </w:rPr>
        <w:t>250 k€ de</w:t>
      </w:r>
      <w:r w:rsidR="00340294">
        <w:rPr>
          <w:rFonts w:ascii="ABC Favorit" w:hAnsi="ABC Favorit"/>
        </w:rPr>
        <w:t xml:space="preserve"> la subvención recibida para la realización de la </w:t>
      </w:r>
      <w:r w:rsidR="001D503B">
        <w:rPr>
          <w:rFonts w:ascii="ABC Favorit" w:hAnsi="ABC Favorit"/>
        </w:rPr>
        <w:t>serie Day One.</w:t>
      </w:r>
    </w:p>
    <w:p w14:paraId="36F37D3F" w14:textId="77777777" w:rsidR="008A78F8" w:rsidRDefault="008A78F8" w:rsidP="00755BC4">
      <w:pPr>
        <w:spacing w:after="80"/>
        <w:rPr>
          <w:rFonts w:ascii="ABC Favorit" w:hAnsi="ABC Favorit"/>
        </w:rPr>
      </w:pPr>
    </w:p>
    <w:p w14:paraId="13F835E2" w14:textId="3F652967" w:rsidR="00A12375" w:rsidRDefault="00A12375" w:rsidP="00A12375">
      <w:pPr>
        <w:spacing w:after="80"/>
        <w:rPr>
          <w:rFonts w:ascii="ABC Favorit" w:hAnsi="ABC Favorit"/>
          <w:b/>
          <w:bCs/>
        </w:rPr>
      </w:pPr>
      <w:r>
        <w:rPr>
          <w:rFonts w:ascii="ABC Favorit" w:hAnsi="ABC Favorit"/>
          <w:b/>
          <w:bCs/>
        </w:rPr>
        <w:t xml:space="preserve">Facilitar el desarrollo de </w:t>
      </w:r>
      <w:r w:rsidR="00CE66D8">
        <w:rPr>
          <w:rFonts w:ascii="ABC Favorit" w:hAnsi="ABC Favorit"/>
          <w:b/>
          <w:bCs/>
        </w:rPr>
        <w:t>servicios digitales</w:t>
      </w:r>
    </w:p>
    <w:p w14:paraId="3113EC1C" w14:textId="7E74124A" w:rsidR="00CE66D8" w:rsidRDefault="00CE66D8" w:rsidP="00A12375">
      <w:pPr>
        <w:spacing w:after="80"/>
        <w:rPr>
          <w:rFonts w:ascii="ABC Favorit" w:hAnsi="ABC Favorit"/>
        </w:rPr>
      </w:pPr>
      <w:r>
        <w:rPr>
          <w:rFonts w:ascii="ABC Favorit" w:hAnsi="ABC Favorit"/>
        </w:rPr>
        <w:t>En este apartado</w:t>
      </w:r>
      <w:r w:rsidR="00BD4E1C">
        <w:rPr>
          <w:rFonts w:ascii="ABC Favorit" w:hAnsi="ABC Favorit"/>
        </w:rPr>
        <w:t xml:space="preserve"> está previsto realizar el Congreso de Derechos Digitales</w:t>
      </w:r>
      <w:r w:rsidR="005961EB">
        <w:rPr>
          <w:rFonts w:ascii="ABC Favorit" w:hAnsi="ABC Favorit"/>
        </w:rPr>
        <w:t>, un evento</w:t>
      </w:r>
      <w:r w:rsidR="00FE1AB2">
        <w:rPr>
          <w:rFonts w:ascii="ABC Favorit" w:hAnsi="ABC Favorit"/>
        </w:rPr>
        <w:t xml:space="preserve"> </w:t>
      </w:r>
      <w:r w:rsidR="0066071A">
        <w:rPr>
          <w:rFonts w:ascii="ABC Favorit" w:hAnsi="ABC Favorit"/>
        </w:rPr>
        <w:t xml:space="preserve">de alcance internacional </w:t>
      </w:r>
      <w:r w:rsidR="00FE1AB2">
        <w:rPr>
          <w:rFonts w:ascii="ABC Favorit" w:hAnsi="ABC Favorit"/>
        </w:rPr>
        <w:t xml:space="preserve">destinado a </w:t>
      </w:r>
      <w:r w:rsidR="00632D92">
        <w:rPr>
          <w:rFonts w:ascii="ABC Favorit" w:hAnsi="ABC Favorit"/>
        </w:rPr>
        <w:t>provocar el mayor de los impactos posibles sobre el conjunto del ecosistema</w:t>
      </w:r>
      <w:r w:rsidR="00BA0ACF">
        <w:rPr>
          <w:rFonts w:ascii="ABC Favorit" w:hAnsi="ABC Favorit"/>
        </w:rPr>
        <w:t xml:space="preserve"> digital local, nacional e internacional. Para este proyecto la previsión </w:t>
      </w:r>
      <w:r w:rsidR="00CE7A3D">
        <w:rPr>
          <w:rFonts w:ascii="ABC Favorit" w:hAnsi="ABC Favorit"/>
        </w:rPr>
        <w:t>es recibir una aportación pública de 472 k€.</w:t>
      </w:r>
    </w:p>
    <w:p w14:paraId="4F7959F2" w14:textId="77777777" w:rsidR="007D78C7" w:rsidRDefault="007D78C7" w:rsidP="00A12375">
      <w:pPr>
        <w:spacing w:after="80"/>
        <w:rPr>
          <w:rFonts w:ascii="ABC Favorit" w:hAnsi="ABC Favorit"/>
        </w:rPr>
      </w:pPr>
    </w:p>
    <w:p w14:paraId="2C537061" w14:textId="77777777" w:rsidR="007D78C7" w:rsidRDefault="007D78C7" w:rsidP="00A12375">
      <w:pPr>
        <w:spacing w:after="80"/>
        <w:rPr>
          <w:rFonts w:ascii="ABC Favorit" w:hAnsi="ABC Favorit"/>
        </w:rPr>
      </w:pPr>
    </w:p>
    <w:p w14:paraId="3200EFF5" w14:textId="1E3889BB" w:rsidR="00D03173" w:rsidRPr="00D03173" w:rsidRDefault="00D03173" w:rsidP="00A12375">
      <w:pPr>
        <w:spacing w:after="80"/>
        <w:rPr>
          <w:rFonts w:ascii="ABC Favorit" w:hAnsi="ABC Favorit"/>
          <w:b/>
          <w:bCs/>
        </w:rPr>
      </w:pPr>
      <w:r w:rsidRPr="00D03173">
        <w:rPr>
          <w:rFonts w:ascii="ABC Favorit" w:hAnsi="ABC Favorit"/>
          <w:b/>
          <w:bCs/>
        </w:rPr>
        <w:lastRenderedPageBreak/>
        <w:t>Ser referente en transferencia tecnológica</w:t>
      </w:r>
    </w:p>
    <w:p w14:paraId="7EEAE24A" w14:textId="29B37D86" w:rsidR="00A12375" w:rsidRDefault="003F5E25" w:rsidP="00755BC4">
      <w:pPr>
        <w:spacing w:after="80"/>
        <w:rPr>
          <w:rFonts w:ascii="ABC Favorit" w:hAnsi="ABC Favorit"/>
        </w:rPr>
      </w:pPr>
      <w:r>
        <w:rPr>
          <w:rFonts w:ascii="ABC Favorit" w:hAnsi="ABC Favorit"/>
        </w:rPr>
        <w:t xml:space="preserve">Con tal de reforzar la apuesta de la Fundación en el ámbito de transferencia de tecnología, están previstos unos ingresos </w:t>
      </w:r>
      <w:r w:rsidR="005D6956">
        <w:rPr>
          <w:rFonts w:ascii="ABC Favorit" w:hAnsi="ABC Favorit"/>
        </w:rPr>
        <w:t xml:space="preserve">de 983 k€. </w:t>
      </w:r>
      <w:r w:rsidR="0027565C">
        <w:rPr>
          <w:rFonts w:ascii="ABC Favorit" w:hAnsi="ABC Favorit"/>
        </w:rPr>
        <w:t>Los más relevantes serian los correspondientes a</w:t>
      </w:r>
      <w:r w:rsidR="001E2877">
        <w:rPr>
          <w:rFonts w:ascii="ABC Favorit" w:hAnsi="ABC Favorit"/>
        </w:rPr>
        <w:t xml:space="preserve">l proyecto de EIC (633 k€) </w:t>
      </w:r>
      <w:r w:rsidR="00751147">
        <w:rPr>
          <w:rFonts w:ascii="ABC Favorit" w:hAnsi="ABC Favorit"/>
        </w:rPr>
        <w:t xml:space="preserve">y del programa de Venture </w:t>
      </w:r>
      <w:proofErr w:type="spellStart"/>
      <w:r w:rsidR="00751147">
        <w:rPr>
          <w:rFonts w:ascii="ABC Favorit" w:hAnsi="ABC Favorit"/>
        </w:rPr>
        <w:t>Builder</w:t>
      </w:r>
      <w:proofErr w:type="spellEnd"/>
      <w:r w:rsidR="00751147">
        <w:rPr>
          <w:rFonts w:ascii="ABC Favorit" w:hAnsi="ABC Favorit"/>
        </w:rPr>
        <w:t xml:space="preserve"> para redes RDI (200 k€).</w:t>
      </w:r>
    </w:p>
    <w:p w14:paraId="739E025B" w14:textId="77777777" w:rsidR="008A78F8" w:rsidRDefault="008A78F8" w:rsidP="00755BC4">
      <w:pPr>
        <w:spacing w:after="80"/>
        <w:rPr>
          <w:rFonts w:ascii="ABC Favorit" w:hAnsi="ABC Favorit"/>
        </w:rPr>
      </w:pPr>
    </w:p>
    <w:p w14:paraId="254701FB" w14:textId="28F20DC2" w:rsidR="008B7EE7" w:rsidRPr="008B7EE7" w:rsidRDefault="008B7EE7" w:rsidP="00755BC4">
      <w:pPr>
        <w:spacing w:after="80"/>
        <w:rPr>
          <w:rFonts w:ascii="ABC Favorit" w:hAnsi="ABC Favorit"/>
          <w:b/>
          <w:bCs/>
        </w:rPr>
      </w:pPr>
      <w:r w:rsidRPr="008B7EE7">
        <w:rPr>
          <w:rFonts w:ascii="ABC Favorit" w:hAnsi="ABC Favorit"/>
          <w:b/>
          <w:bCs/>
        </w:rPr>
        <w:t>Ser polo de talento digital</w:t>
      </w:r>
    </w:p>
    <w:p w14:paraId="01E31155" w14:textId="2790D5CB" w:rsidR="004323C3" w:rsidRDefault="00DC7D71" w:rsidP="00755BC4">
      <w:pPr>
        <w:spacing w:after="80"/>
        <w:rPr>
          <w:rFonts w:ascii="ABC Favorit" w:hAnsi="ABC Favorit"/>
        </w:rPr>
      </w:pPr>
      <w:r>
        <w:rPr>
          <w:rFonts w:ascii="ABC Favorit" w:hAnsi="ABC Favorit"/>
        </w:rPr>
        <w:t xml:space="preserve">Después del éxito de las pasadas ediciones de </w:t>
      </w:r>
      <w:proofErr w:type="spellStart"/>
      <w:r>
        <w:rPr>
          <w:rFonts w:ascii="ABC Favorit" w:hAnsi="ABC Favorit"/>
        </w:rPr>
        <w:t>Talent</w:t>
      </w:r>
      <w:proofErr w:type="spellEnd"/>
      <w:r>
        <w:rPr>
          <w:rFonts w:ascii="ABC Favorit" w:hAnsi="ABC Favorit"/>
        </w:rPr>
        <w:t xml:space="preserve"> Arena</w:t>
      </w:r>
      <w:r w:rsidR="00AE340A">
        <w:rPr>
          <w:rFonts w:ascii="ABC Favorit" w:hAnsi="ABC Favorit"/>
        </w:rPr>
        <w:t xml:space="preserve">, para 2026 está previsto </w:t>
      </w:r>
      <w:r w:rsidR="008B1BA1">
        <w:rPr>
          <w:rFonts w:ascii="ABC Favorit" w:hAnsi="ABC Favorit"/>
        </w:rPr>
        <w:t xml:space="preserve">seguir apostando por </w:t>
      </w:r>
      <w:r w:rsidR="00014F88">
        <w:rPr>
          <w:rFonts w:ascii="ABC Favorit" w:hAnsi="ABC Favorit"/>
        </w:rPr>
        <w:t xml:space="preserve">el principal evento </w:t>
      </w:r>
      <w:r w:rsidR="008F5335">
        <w:rPr>
          <w:rFonts w:ascii="ABC Favorit" w:hAnsi="ABC Favorit"/>
        </w:rPr>
        <w:t>para atraer talento digital nacional e internacional</w:t>
      </w:r>
      <w:r w:rsidR="00477200">
        <w:rPr>
          <w:rFonts w:ascii="ABC Favorit" w:hAnsi="ABC Favorit"/>
        </w:rPr>
        <w:t xml:space="preserve">, así como </w:t>
      </w:r>
      <w:proofErr w:type="spellStart"/>
      <w:r w:rsidR="00477200">
        <w:rPr>
          <w:rFonts w:ascii="ABC Favorit" w:hAnsi="ABC Favorit"/>
        </w:rPr>
        <w:t>hubs</w:t>
      </w:r>
      <w:proofErr w:type="spellEnd"/>
      <w:r w:rsidR="00477200">
        <w:rPr>
          <w:rFonts w:ascii="ABC Favorit" w:hAnsi="ABC Favorit"/>
        </w:rPr>
        <w:t xml:space="preserve"> tecnológicos.</w:t>
      </w:r>
    </w:p>
    <w:p w14:paraId="5376F136" w14:textId="77777777" w:rsidR="0028430F" w:rsidRDefault="0028430F" w:rsidP="00755BC4">
      <w:pPr>
        <w:spacing w:after="80"/>
        <w:rPr>
          <w:rFonts w:ascii="ABC Favorit" w:hAnsi="ABC Favorit"/>
        </w:rPr>
      </w:pPr>
      <w:r w:rsidRPr="0028430F">
        <w:rPr>
          <w:rFonts w:ascii="ABC Favorit" w:hAnsi="ABC Favorit"/>
        </w:rPr>
        <w:t xml:space="preserve">Destacamos el acuerdo con GSMA para la comercialización del evento </w:t>
      </w:r>
      <w:proofErr w:type="spellStart"/>
      <w:r w:rsidRPr="0028430F">
        <w:rPr>
          <w:rFonts w:ascii="ABC Favorit" w:hAnsi="ABC Favorit"/>
        </w:rPr>
        <w:t>Talent</w:t>
      </w:r>
      <w:proofErr w:type="spellEnd"/>
      <w:r w:rsidRPr="0028430F">
        <w:rPr>
          <w:rFonts w:ascii="ABC Favorit" w:hAnsi="ABC Favorit"/>
        </w:rPr>
        <w:t xml:space="preserve"> Arena y su colaboración para realización de este con una aportación de 800k€. </w:t>
      </w:r>
    </w:p>
    <w:p w14:paraId="19390A49" w14:textId="0A75CAAE" w:rsidR="006116A9" w:rsidRDefault="004F6C00" w:rsidP="00755BC4">
      <w:pPr>
        <w:spacing w:after="80"/>
        <w:rPr>
          <w:rFonts w:ascii="ABC Favorit" w:hAnsi="ABC Favorit"/>
        </w:rPr>
      </w:pPr>
      <w:r>
        <w:rPr>
          <w:rFonts w:ascii="ABC Favorit" w:hAnsi="ABC Favorit"/>
        </w:rPr>
        <w:t>Además,</w:t>
      </w:r>
      <w:r w:rsidR="006116A9">
        <w:rPr>
          <w:rFonts w:ascii="ABC Favorit" w:hAnsi="ABC Favorit"/>
        </w:rPr>
        <w:t xml:space="preserve"> se </w:t>
      </w:r>
      <w:r w:rsidR="00553A6E">
        <w:rPr>
          <w:rFonts w:ascii="ABC Favorit" w:hAnsi="ABC Favorit"/>
        </w:rPr>
        <w:t>prevén unos ingresos de aportaciones privadas para el evento por valor de 850 k€.</w:t>
      </w:r>
    </w:p>
    <w:p w14:paraId="3B392320" w14:textId="36EF2EFF" w:rsidR="00553A6E" w:rsidRDefault="00553A6E" w:rsidP="00755BC4">
      <w:pPr>
        <w:spacing w:after="80"/>
        <w:rPr>
          <w:rFonts w:ascii="ABC Favorit" w:hAnsi="ABC Favorit"/>
        </w:rPr>
      </w:pPr>
      <w:r>
        <w:rPr>
          <w:rFonts w:ascii="ABC Favorit" w:hAnsi="ABC Favorit"/>
        </w:rPr>
        <w:t>Por ultimo</w:t>
      </w:r>
      <w:r w:rsidR="004F6C00">
        <w:rPr>
          <w:rFonts w:ascii="ABC Favorit" w:hAnsi="ABC Favorit"/>
        </w:rPr>
        <w:t xml:space="preserve"> y </w:t>
      </w:r>
      <w:r w:rsidR="00204F4B">
        <w:rPr>
          <w:rFonts w:ascii="ABC Favorit" w:hAnsi="ABC Favorit"/>
        </w:rPr>
        <w:t xml:space="preserve">para reforzar </w:t>
      </w:r>
      <w:r w:rsidR="007444CF">
        <w:rPr>
          <w:rFonts w:ascii="ABC Favorit" w:hAnsi="ABC Favorit"/>
        </w:rPr>
        <w:t>la apuesta por el</w:t>
      </w:r>
      <w:r w:rsidR="00A25678">
        <w:rPr>
          <w:rFonts w:ascii="ABC Favorit" w:hAnsi="ABC Favorit"/>
        </w:rPr>
        <w:t xml:space="preserve"> programa de</w:t>
      </w:r>
      <w:r w:rsidR="007444CF">
        <w:rPr>
          <w:rFonts w:ascii="ABC Favorit" w:hAnsi="ABC Favorit"/>
        </w:rPr>
        <w:t xml:space="preserve"> tale</w:t>
      </w:r>
      <w:r w:rsidR="00A25678">
        <w:rPr>
          <w:rFonts w:ascii="ABC Favorit" w:hAnsi="ABC Favorit"/>
        </w:rPr>
        <w:t xml:space="preserve">nto digital, están previstos unos ingresos procedentes de aportaciones privadas de </w:t>
      </w:r>
      <w:r w:rsidR="00EE47E2">
        <w:rPr>
          <w:rFonts w:ascii="ABC Favorit" w:hAnsi="ABC Favorit"/>
        </w:rPr>
        <w:t>254 k€.</w:t>
      </w:r>
      <w:r w:rsidR="00A25678">
        <w:rPr>
          <w:rFonts w:ascii="ABC Favorit" w:hAnsi="ABC Favorit"/>
        </w:rPr>
        <w:t xml:space="preserve"> </w:t>
      </w:r>
      <w:r w:rsidR="004F6C00">
        <w:rPr>
          <w:rFonts w:ascii="ABC Favorit" w:hAnsi="ABC Favorit"/>
        </w:rPr>
        <w:t xml:space="preserve"> </w:t>
      </w:r>
    </w:p>
    <w:p w14:paraId="07570E59" w14:textId="77777777" w:rsidR="00755BC4" w:rsidRPr="007711D3" w:rsidRDefault="00755BC4" w:rsidP="00755BC4">
      <w:pPr>
        <w:spacing w:after="80"/>
        <w:rPr>
          <w:rFonts w:ascii="ABC Favorit" w:hAnsi="ABC Favorit"/>
          <w:b/>
          <w:bCs/>
          <w:highlight w:val="yellow"/>
          <w:u w:val="single"/>
        </w:rPr>
      </w:pPr>
    </w:p>
    <w:p w14:paraId="039F6E0E" w14:textId="5615B04E" w:rsidR="00755BC4" w:rsidRPr="00EE47E2" w:rsidRDefault="00755BC4" w:rsidP="00755BC4">
      <w:pPr>
        <w:spacing w:after="80"/>
        <w:rPr>
          <w:rFonts w:ascii="ABC Favorit" w:hAnsi="ABC Favorit"/>
          <w:color w:val="EE0000"/>
          <w:highlight w:val="yellow"/>
        </w:rPr>
      </w:pPr>
      <w:r w:rsidRPr="00EE47E2">
        <w:rPr>
          <w:rFonts w:ascii="ABC Favorit" w:hAnsi="ABC Favorit"/>
          <w:b/>
          <w:bCs/>
          <w:color w:val="EE0000"/>
        </w:rPr>
        <w:t>Gastos</w:t>
      </w:r>
    </w:p>
    <w:p w14:paraId="3E95B259" w14:textId="23FE62C5" w:rsidR="00755BC4" w:rsidRDefault="00755BC4" w:rsidP="00755BC4">
      <w:pPr>
        <w:spacing w:after="80"/>
        <w:rPr>
          <w:rFonts w:ascii="ABC Favorit" w:hAnsi="ABC Favorit"/>
        </w:rPr>
      </w:pPr>
      <w:r w:rsidRPr="00276788">
        <w:rPr>
          <w:rFonts w:ascii="ABC Favorit" w:hAnsi="ABC Favorit"/>
        </w:rPr>
        <w:t>Los costes de explotación son los que absorben la mayor parte del incremento de ingresos, situándose en 2</w:t>
      </w:r>
      <w:r w:rsidR="00F64E50" w:rsidRPr="00276788">
        <w:rPr>
          <w:rFonts w:ascii="ABC Favorit" w:hAnsi="ABC Favorit"/>
        </w:rPr>
        <w:t>9</w:t>
      </w:r>
      <w:r w:rsidRPr="00276788">
        <w:rPr>
          <w:rFonts w:ascii="ABC Favorit" w:hAnsi="ABC Favorit"/>
        </w:rPr>
        <w:t>.</w:t>
      </w:r>
      <w:r w:rsidR="00F64E50" w:rsidRPr="00276788">
        <w:rPr>
          <w:rFonts w:ascii="ABC Favorit" w:hAnsi="ABC Favorit"/>
        </w:rPr>
        <w:t>591</w:t>
      </w:r>
      <w:r w:rsidRPr="00276788">
        <w:rPr>
          <w:rFonts w:ascii="ABC Favorit" w:hAnsi="ABC Favorit"/>
        </w:rPr>
        <w:t xml:space="preserve"> k€, que representan un aumento de un 9% (+</w:t>
      </w:r>
      <w:r w:rsidR="00F64E50" w:rsidRPr="00276788">
        <w:rPr>
          <w:rFonts w:ascii="ABC Favorit" w:hAnsi="ABC Favorit"/>
        </w:rPr>
        <w:t>2</w:t>
      </w:r>
      <w:r w:rsidRPr="00276788">
        <w:rPr>
          <w:rFonts w:ascii="ABC Favorit" w:hAnsi="ABC Favorit"/>
        </w:rPr>
        <w:t>.</w:t>
      </w:r>
      <w:r w:rsidR="00F64E50" w:rsidRPr="00276788">
        <w:rPr>
          <w:rFonts w:ascii="ABC Favorit" w:hAnsi="ABC Favorit"/>
        </w:rPr>
        <w:t>396</w:t>
      </w:r>
      <w:r w:rsidRPr="00276788">
        <w:rPr>
          <w:rFonts w:ascii="ABC Favorit" w:hAnsi="ABC Favorit"/>
        </w:rPr>
        <w:t xml:space="preserve"> k€) respecto a la previsión de cierre de 202</w:t>
      </w:r>
      <w:r w:rsidR="00F64E50" w:rsidRPr="00276788">
        <w:rPr>
          <w:rFonts w:ascii="ABC Favorit" w:hAnsi="ABC Favorit"/>
        </w:rPr>
        <w:t>5</w:t>
      </w:r>
      <w:r w:rsidRPr="00276788">
        <w:rPr>
          <w:rFonts w:ascii="ABC Favorit" w:hAnsi="ABC Favorit"/>
        </w:rPr>
        <w:t>.</w:t>
      </w:r>
    </w:p>
    <w:p w14:paraId="0503F100" w14:textId="77777777" w:rsidR="008A78F8" w:rsidRDefault="008A78F8" w:rsidP="00755BC4">
      <w:pPr>
        <w:spacing w:after="80"/>
        <w:rPr>
          <w:rFonts w:ascii="ABC Favorit" w:hAnsi="ABC Favorit"/>
        </w:rPr>
      </w:pPr>
    </w:p>
    <w:p w14:paraId="544E9F4E" w14:textId="3019C423" w:rsidR="00864685" w:rsidRDefault="000F3B69" w:rsidP="00755BC4">
      <w:pPr>
        <w:spacing w:after="80"/>
        <w:rPr>
          <w:rFonts w:ascii="ABC Favorit" w:hAnsi="ABC Favorit"/>
          <w:b/>
          <w:bCs/>
        </w:rPr>
      </w:pPr>
      <w:r w:rsidRPr="000F3B69">
        <w:rPr>
          <w:rFonts w:ascii="ABC Favorit" w:hAnsi="ABC Favorit"/>
          <w:b/>
          <w:bCs/>
        </w:rPr>
        <w:t>Alquileres y cánones</w:t>
      </w:r>
    </w:p>
    <w:p w14:paraId="2298FEC6" w14:textId="4C1372A3" w:rsidR="000F3B69" w:rsidRDefault="00B6450D" w:rsidP="00755BC4">
      <w:pPr>
        <w:spacing w:after="80"/>
        <w:rPr>
          <w:rFonts w:ascii="ABC Favorit" w:hAnsi="ABC Favorit"/>
        </w:rPr>
      </w:pPr>
      <w:r>
        <w:rPr>
          <w:rFonts w:ascii="ABC Favorit" w:hAnsi="ABC Favorit"/>
        </w:rPr>
        <w:t>Está previsto un mayor gasto en esta partida debido principalmente al alquiler del espacio</w:t>
      </w:r>
      <w:r w:rsidR="00415099">
        <w:rPr>
          <w:rFonts w:ascii="ABC Favorit" w:hAnsi="ABC Favorit"/>
        </w:rPr>
        <w:t xml:space="preserve"> para el proyecto de </w:t>
      </w:r>
      <w:proofErr w:type="spellStart"/>
      <w:r w:rsidR="00415099">
        <w:rPr>
          <w:rFonts w:ascii="ABC Favorit" w:hAnsi="ABC Favorit"/>
        </w:rPr>
        <w:t>Plaça</w:t>
      </w:r>
      <w:proofErr w:type="spellEnd"/>
      <w:r w:rsidR="00415099">
        <w:rPr>
          <w:rFonts w:ascii="ABC Favorit" w:hAnsi="ABC Favorit"/>
        </w:rPr>
        <w:t xml:space="preserve"> Catalunya </w:t>
      </w:r>
      <w:proofErr w:type="spellStart"/>
      <w:r w:rsidR="00415099">
        <w:rPr>
          <w:rFonts w:ascii="ABC Favorit" w:hAnsi="ABC Favorit"/>
        </w:rPr>
        <w:t>Village</w:t>
      </w:r>
      <w:proofErr w:type="spellEnd"/>
      <w:r w:rsidR="00415099">
        <w:rPr>
          <w:rFonts w:ascii="ABC Favorit" w:hAnsi="ABC Favorit"/>
        </w:rPr>
        <w:t xml:space="preserve"> y también una previsión de un mayor coste </w:t>
      </w:r>
      <w:r w:rsidR="00927534">
        <w:rPr>
          <w:rFonts w:ascii="ABC Favorit" w:hAnsi="ABC Favorit"/>
        </w:rPr>
        <w:t xml:space="preserve">del </w:t>
      </w:r>
      <w:proofErr w:type="spellStart"/>
      <w:r w:rsidR="00927534">
        <w:rPr>
          <w:rFonts w:ascii="ABC Favorit" w:hAnsi="ABC Favorit"/>
        </w:rPr>
        <w:t>Venue</w:t>
      </w:r>
      <w:proofErr w:type="spellEnd"/>
      <w:r w:rsidR="00927534">
        <w:rPr>
          <w:rFonts w:ascii="ABC Favorit" w:hAnsi="ABC Favorit"/>
        </w:rPr>
        <w:t xml:space="preserve"> para </w:t>
      </w:r>
      <w:proofErr w:type="spellStart"/>
      <w:r w:rsidR="00927534">
        <w:rPr>
          <w:rFonts w:ascii="ABC Favorit" w:hAnsi="ABC Favorit"/>
        </w:rPr>
        <w:t>Talent</w:t>
      </w:r>
      <w:proofErr w:type="spellEnd"/>
      <w:r w:rsidR="00927534">
        <w:rPr>
          <w:rFonts w:ascii="ABC Favorit" w:hAnsi="ABC Favorit"/>
        </w:rPr>
        <w:t xml:space="preserve"> Arena 2026.</w:t>
      </w:r>
    </w:p>
    <w:p w14:paraId="7B2FCF62" w14:textId="77777777" w:rsidR="008A78F8" w:rsidRDefault="008A78F8" w:rsidP="00755BC4">
      <w:pPr>
        <w:spacing w:after="80"/>
        <w:rPr>
          <w:rFonts w:ascii="ABC Favorit" w:hAnsi="ABC Favorit"/>
        </w:rPr>
      </w:pPr>
    </w:p>
    <w:p w14:paraId="400A7228" w14:textId="67F36188" w:rsidR="001D452A" w:rsidRPr="001D452A" w:rsidRDefault="001D452A" w:rsidP="00755BC4">
      <w:pPr>
        <w:spacing w:after="80"/>
        <w:rPr>
          <w:rFonts w:ascii="ABC Favorit" w:hAnsi="ABC Favorit"/>
          <w:b/>
          <w:bCs/>
        </w:rPr>
      </w:pPr>
      <w:r w:rsidRPr="001D452A">
        <w:rPr>
          <w:rFonts w:ascii="ABC Favorit" w:hAnsi="ABC Favorit"/>
          <w:b/>
          <w:bCs/>
        </w:rPr>
        <w:t>Servicios profesionales independientes</w:t>
      </w:r>
    </w:p>
    <w:p w14:paraId="65F51949" w14:textId="02EFDE38" w:rsidR="000F3B69" w:rsidRDefault="00664C94" w:rsidP="00755BC4">
      <w:pPr>
        <w:spacing w:after="80"/>
        <w:rPr>
          <w:rFonts w:ascii="ABC Favorit" w:hAnsi="ABC Favorit"/>
        </w:rPr>
      </w:pPr>
      <w:r>
        <w:rPr>
          <w:rFonts w:ascii="ABC Favorit" w:hAnsi="ABC Favorit"/>
        </w:rPr>
        <w:t xml:space="preserve">El importe de esta partida aumenta </w:t>
      </w:r>
      <w:r w:rsidR="00B901D4">
        <w:rPr>
          <w:rFonts w:ascii="ABC Favorit" w:hAnsi="ABC Favorit"/>
        </w:rPr>
        <w:t xml:space="preserve">respecto a la proyección de cierre del año anterior debido principalmente a los gastos asociados a los nuevos proyectos </w:t>
      </w:r>
      <w:r w:rsidR="00CB06B1">
        <w:rPr>
          <w:rFonts w:ascii="ABC Favorit" w:hAnsi="ABC Favorit"/>
        </w:rPr>
        <w:t xml:space="preserve">de </w:t>
      </w:r>
      <w:proofErr w:type="spellStart"/>
      <w:r w:rsidR="00CB06B1">
        <w:rPr>
          <w:rFonts w:ascii="ABC Favorit" w:hAnsi="ABC Favorit"/>
        </w:rPr>
        <w:t>Plaça</w:t>
      </w:r>
      <w:proofErr w:type="spellEnd"/>
      <w:r w:rsidR="00CB06B1">
        <w:rPr>
          <w:rFonts w:ascii="ABC Favorit" w:hAnsi="ABC Favorit"/>
        </w:rPr>
        <w:t xml:space="preserve"> Catalunya </w:t>
      </w:r>
      <w:proofErr w:type="spellStart"/>
      <w:r w:rsidR="00CB06B1">
        <w:rPr>
          <w:rFonts w:ascii="ABC Favorit" w:hAnsi="ABC Favorit"/>
        </w:rPr>
        <w:t>Village</w:t>
      </w:r>
      <w:proofErr w:type="spellEnd"/>
      <w:r w:rsidR="00CB06B1">
        <w:rPr>
          <w:rFonts w:ascii="ABC Favorit" w:hAnsi="ABC Favorit"/>
        </w:rPr>
        <w:t xml:space="preserve"> </w:t>
      </w:r>
      <w:r w:rsidR="00BF2506">
        <w:rPr>
          <w:rFonts w:ascii="ABC Favorit" w:hAnsi="ABC Favorit"/>
        </w:rPr>
        <w:t xml:space="preserve">y el Congreso de Derechos Digitales. También </w:t>
      </w:r>
      <w:proofErr w:type="gramStart"/>
      <w:r w:rsidR="00BF2506">
        <w:rPr>
          <w:rFonts w:ascii="ABC Favorit" w:hAnsi="ABC Favorit"/>
        </w:rPr>
        <w:t>destacar</w:t>
      </w:r>
      <w:proofErr w:type="gramEnd"/>
      <w:r w:rsidR="00BF2506">
        <w:rPr>
          <w:rFonts w:ascii="ABC Favorit" w:hAnsi="ABC Favorit"/>
        </w:rPr>
        <w:t xml:space="preserve"> el aumento </w:t>
      </w:r>
      <w:r w:rsidR="00E74850">
        <w:rPr>
          <w:rFonts w:ascii="ABC Favorit" w:hAnsi="ABC Favorit"/>
        </w:rPr>
        <w:t>de gasto previsto para el p</w:t>
      </w:r>
      <w:r w:rsidR="002413A8">
        <w:rPr>
          <w:rFonts w:ascii="ABC Favorit" w:hAnsi="ABC Favorit"/>
        </w:rPr>
        <w:t xml:space="preserve">rograma </w:t>
      </w:r>
      <w:r w:rsidR="004B74BE">
        <w:rPr>
          <w:rFonts w:ascii="ABC Favorit" w:hAnsi="ABC Favorit"/>
        </w:rPr>
        <w:t xml:space="preserve">de </w:t>
      </w:r>
      <w:proofErr w:type="spellStart"/>
      <w:r w:rsidR="004B74BE">
        <w:rPr>
          <w:rFonts w:ascii="ABC Favorit" w:hAnsi="ABC Favorit"/>
        </w:rPr>
        <w:t>Tech</w:t>
      </w:r>
      <w:proofErr w:type="spellEnd"/>
      <w:r w:rsidR="004B74BE">
        <w:rPr>
          <w:rFonts w:ascii="ABC Favorit" w:hAnsi="ABC Favorit"/>
        </w:rPr>
        <w:t xml:space="preserve"> Transfer</w:t>
      </w:r>
      <w:r w:rsidR="00E86451">
        <w:rPr>
          <w:rFonts w:ascii="ABC Favorit" w:hAnsi="ABC Favorit"/>
        </w:rPr>
        <w:t xml:space="preserve"> </w:t>
      </w:r>
      <w:r w:rsidR="005A3978">
        <w:rPr>
          <w:rFonts w:ascii="ABC Favorit" w:hAnsi="ABC Favorit"/>
        </w:rPr>
        <w:t>con el objetivo</w:t>
      </w:r>
      <w:r w:rsidR="001A5EA8">
        <w:rPr>
          <w:rFonts w:ascii="ABC Favorit" w:hAnsi="ABC Favorit"/>
        </w:rPr>
        <w:t xml:space="preserve"> de </w:t>
      </w:r>
      <w:r w:rsidR="00615167">
        <w:rPr>
          <w:rFonts w:ascii="ABC Favorit" w:hAnsi="ABC Favorit"/>
        </w:rPr>
        <w:t xml:space="preserve">potenciar el Venture </w:t>
      </w:r>
      <w:proofErr w:type="spellStart"/>
      <w:r w:rsidR="00615167">
        <w:rPr>
          <w:rFonts w:ascii="ABC Favorit" w:hAnsi="ABC Favorit"/>
        </w:rPr>
        <w:t>Building</w:t>
      </w:r>
      <w:proofErr w:type="spellEnd"/>
      <w:r w:rsidR="00615167">
        <w:rPr>
          <w:rFonts w:ascii="ABC Favorit" w:hAnsi="ABC Favorit"/>
        </w:rPr>
        <w:t xml:space="preserve"> a nivel nacional </w:t>
      </w:r>
      <w:r w:rsidR="00F357CE">
        <w:rPr>
          <w:rFonts w:ascii="ABC Favorit" w:hAnsi="ABC Favorit"/>
        </w:rPr>
        <w:t>y europeo.</w:t>
      </w:r>
    </w:p>
    <w:p w14:paraId="011F60AC" w14:textId="77777777" w:rsidR="003452BA" w:rsidRDefault="003452BA" w:rsidP="00755BC4">
      <w:pPr>
        <w:spacing w:after="80"/>
        <w:rPr>
          <w:rFonts w:ascii="ABC Favorit" w:hAnsi="ABC Favorit"/>
        </w:rPr>
      </w:pPr>
    </w:p>
    <w:p w14:paraId="56CFA4A1" w14:textId="0935B836" w:rsidR="003452BA" w:rsidRPr="003452BA" w:rsidRDefault="003452BA" w:rsidP="00755BC4">
      <w:pPr>
        <w:spacing w:after="80"/>
        <w:rPr>
          <w:rFonts w:ascii="ABC Favorit" w:hAnsi="ABC Favorit"/>
          <w:b/>
          <w:bCs/>
        </w:rPr>
      </w:pPr>
      <w:r w:rsidRPr="003452BA">
        <w:rPr>
          <w:rFonts w:ascii="ABC Favorit" w:hAnsi="ABC Favorit"/>
          <w:b/>
          <w:bCs/>
        </w:rPr>
        <w:t>Publicidad, propaganda y relaciones públicas</w:t>
      </w:r>
    </w:p>
    <w:p w14:paraId="31FE7BE0" w14:textId="16414BBA" w:rsidR="003123D5" w:rsidRDefault="005571DE" w:rsidP="00755BC4">
      <w:pPr>
        <w:spacing w:after="80"/>
        <w:rPr>
          <w:rFonts w:ascii="ABC Favorit" w:hAnsi="ABC Favorit"/>
        </w:rPr>
      </w:pPr>
      <w:r>
        <w:rPr>
          <w:rFonts w:ascii="ABC Favorit" w:hAnsi="ABC Favorit"/>
        </w:rPr>
        <w:t>En esta cuenta</w:t>
      </w:r>
      <w:r w:rsidR="005025F0">
        <w:rPr>
          <w:rFonts w:ascii="ABC Favorit" w:hAnsi="ABC Favorit"/>
        </w:rPr>
        <w:t xml:space="preserve"> recogemos principalmente los gastos de marketing y relaciones públicas de la Fundación. </w:t>
      </w:r>
      <w:r w:rsidR="00F80CBB">
        <w:rPr>
          <w:rFonts w:ascii="ABC Favorit" w:hAnsi="ABC Favorit"/>
        </w:rPr>
        <w:t>Además,</w:t>
      </w:r>
      <w:r w:rsidR="005025F0">
        <w:rPr>
          <w:rFonts w:ascii="ABC Favorit" w:hAnsi="ABC Favorit"/>
        </w:rPr>
        <w:t xml:space="preserve"> también están incluidos los gastos asociados a convenios </w:t>
      </w:r>
      <w:r w:rsidR="00454311">
        <w:rPr>
          <w:rFonts w:ascii="ABC Favorit" w:hAnsi="ABC Favorit"/>
        </w:rPr>
        <w:t>de colaboración y patrocinios.</w:t>
      </w:r>
      <w:r w:rsidR="0018721C">
        <w:rPr>
          <w:rFonts w:ascii="ABC Favorit" w:hAnsi="ABC Favorit"/>
        </w:rPr>
        <w:t xml:space="preserve"> </w:t>
      </w:r>
    </w:p>
    <w:p w14:paraId="3FB41E23" w14:textId="77777777" w:rsidR="00507FD9" w:rsidRDefault="00516B0C" w:rsidP="00755BC4">
      <w:pPr>
        <w:spacing w:after="80"/>
        <w:rPr>
          <w:rFonts w:ascii="ABC Favorit" w:hAnsi="ABC Favorit"/>
        </w:rPr>
      </w:pPr>
      <w:proofErr w:type="gramStart"/>
      <w:r w:rsidRPr="0002548C">
        <w:rPr>
          <w:rFonts w:ascii="ABC Favorit" w:hAnsi="ABC Favorit"/>
        </w:rPr>
        <w:t>Destacar</w:t>
      </w:r>
      <w:proofErr w:type="gramEnd"/>
      <w:r w:rsidRPr="0002548C">
        <w:rPr>
          <w:rFonts w:ascii="ABC Favorit" w:hAnsi="ABC Favorit"/>
        </w:rPr>
        <w:t xml:space="preserve"> </w:t>
      </w:r>
      <w:r w:rsidR="00077D90">
        <w:rPr>
          <w:rFonts w:ascii="ABC Favorit" w:hAnsi="ABC Favorit"/>
        </w:rPr>
        <w:t>el contrato de publicidad de la serie Day One por importe de 250 k€</w:t>
      </w:r>
      <w:r w:rsidR="00507FD9">
        <w:rPr>
          <w:rFonts w:ascii="ABC Favorit" w:hAnsi="ABC Favorit"/>
        </w:rPr>
        <w:t>.</w:t>
      </w:r>
    </w:p>
    <w:p w14:paraId="407AE742" w14:textId="706EDCF0" w:rsidR="0074200E" w:rsidRPr="0074200E" w:rsidRDefault="0074200E" w:rsidP="00755BC4">
      <w:pPr>
        <w:spacing w:after="80"/>
        <w:rPr>
          <w:rFonts w:ascii="ABC Favorit" w:hAnsi="ABC Favorit"/>
          <w:b/>
          <w:bCs/>
        </w:rPr>
      </w:pPr>
      <w:r w:rsidRPr="0074200E">
        <w:rPr>
          <w:rFonts w:ascii="ABC Favorit" w:hAnsi="ABC Favorit"/>
          <w:b/>
          <w:bCs/>
        </w:rPr>
        <w:lastRenderedPageBreak/>
        <w:t xml:space="preserve">Deterioro y depreciaciones </w:t>
      </w:r>
    </w:p>
    <w:p w14:paraId="00FD225B" w14:textId="319BB707" w:rsidR="00516B0C" w:rsidRPr="0002548C" w:rsidRDefault="00507FD9" w:rsidP="00755BC4">
      <w:pPr>
        <w:spacing w:after="80"/>
        <w:rPr>
          <w:rFonts w:ascii="ABC Favorit" w:hAnsi="ABC Favorit"/>
        </w:rPr>
      </w:pPr>
      <w:r>
        <w:rPr>
          <w:rFonts w:ascii="ABC Favorit" w:hAnsi="ABC Favorit"/>
        </w:rPr>
        <w:t>Asociado a</w:t>
      </w:r>
      <w:r w:rsidR="000F1D2C">
        <w:rPr>
          <w:rFonts w:ascii="ABC Favorit" w:hAnsi="ABC Favorit"/>
        </w:rPr>
        <w:t xml:space="preserve"> </w:t>
      </w:r>
      <w:r>
        <w:rPr>
          <w:rFonts w:ascii="ABC Favorit" w:hAnsi="ABC Favorit"/>
        </w:rPr>
        <w:t>Day One,</w:t>
      </w:r>
      <w:r w:rsidR="00077D90">
        <w:rPr>
          <w:rFonts w:ascii="ABC Favorit" w:hAnsi="ABC Favorit"/>
        </w:rPr>
        <w:t xml:space="preserve"> </w:t>
      </w:r>
      <w:r w:rsidR="000F1D2C">
        <w:rPr>
          <w:rFonts w:ascii="ABC Favorit" w:hAnsi="ABC Favorit"/>
        </w:rPr>
        <w:t>se prevé</w:t>
      </w:r>
      <w:r w:rsidR="00077D90">
        <w:rPr>
          <w:rFonts w:ascii="ABC Favorit" w:hAnsi="ABC Favorit"/>
        </w:rPr>
        <w:t xml:space="preserve"> </w:t>
      </w:r>
      <w:r w:rsidR="000F1D2C">
        <w:rPr>
          <w:rFonts w:ascii="ABC Favorit" w:hAnsi="ABC Favorit"/>
        </w:rPr>
        <w:t xml:space="preserve">la </w:t>
      </w:r>
      <w:r w:rsidR="00B94560" w:rsidRPr="0002548C">
        <w:rPr>
          <w:rFonts w:ascii="ABC Favorit" w:hAnsi="ABC Favorit"/>
        </w:rPr>
        <w:t>activación de</w:t>
      </w:r>
      <w:r w:rsidR="00FD1D03" w:rsidRPr="0002548C">
        <w:rPr>
          <w:rFonts w:ascii="ABC Favorit" w:hAnsi="ABC Favorit"/>
        </w:rPr>
        <w:t xml:space="preserve"> la</w:t>
      </w:r>
      <w:r w:rsidR="00B94560" w:rsidRPr="0002548C">
        <w:rPr>
          <w:rFonts w:ascii="ABC Favorit" w:hAnsi="ABC Favorit"/>
        </w:rPr>
        <w:t xml:space="preserve"> amortización de</w:t>
      </w:r>
      <w:r w:rsidR="00FD1D03" w:rsidRPr="0002548C">
        <w:rPr>
          <w:rFonts w:ascii="ABC Favorit" w:hAnsi="ABC Favorit"/>
        </w:rPr>
        <w:t>l proyecto</w:t>
      </w:r>
      <w:r w:rsidR="001226D6">
        <w:rPr>
          <w:rFonts w:ascii="ABC Favorit" w:hAnsi="ABC Favorit"/>
        </w:rPr>
        <w:t xml:space="preserve"> por importe de 262 k€</w:t>
      </w:r>
      <w:r w:rsidR="00FD1D03" w:rsidRPr="0002548C">
        <w:rPr>
          <w:rFonts w:ascii="ABC Favorit" w:hAnsi="ABC Favorit"/>
        </w:rPr>
        <w:t>, tal y como hemos comentado en el apartado de ingresos</w:t>
      </w:r>
      <w:r w:rsidR="009B7FB1" w:rsidRPr="0002548C">
        <w:rPr>
          <w:rFonts w:ascii="ABC Favorit" w:hAnsi="ABC Favorit"/>
        </w:rPr>
        <w:t xml:space="preserve">. </w:t>
      </w:r>
    </w:p>
    <w:p w14:paraId="4E0E0B9F" w14:textId="7117A29E" w:rsidR="00755BC4" w:rsidRDefault="00755BC4" w:rsidP="00755BC4">
      <w:pPr>
        <w:spacing w:after="80"/>
        <w:rPr>
          <w:rFonts w:ascii="ABC Favorit" w:hAnsi="ABC Favorit"/>
        </w:rPr>
      </w:pPr>
      <w:r w:rsidRPr="001E60BE">
        <w:rPr>
          <w:rFonts w:ascii="ABC Favorit" w:hAnsi="ABC Favorit"/>
        </w:rPr>
        <w:t>En la elaboración del presupuesto 202</w:t>
      </w:r>
      <w:r w:rsidR="00630CE5" w:rsidRPr="001E60BE">
        <w:rPr>
          <w:rFonts w:ascii="ABC Favorit" w:hAnsi="ABC Favorit"/>
        </w:rPr>
        <w:t>6</w:t>
      </w:r>
      <w:r w:rsidRPr="001E60BE">
        <w:rPr>
          <w:rFonts w:ascii="ABC Favorit" w:hAnsi="ABC Favorit"/>
        </w:rPr>
        <w:t xml:space="preserve"> hemos previsto que la filial Barcelona Mobile Ventures, SL (BMV) cierre el ejercicio </w:t>
      </w:r>
      <w:r w:rsidR="00630CE5" w:rsidRPr="001E60BE">
        <w:rPr>
          <w:rFonts w:ascii="ABC Favorit" w:hAnsi="ABC Favorit"/>
        </w:rPr>
        <w:t>con un pequeño ben</w:t>
      </w:r>
      <w:r w:rsidR="005E2AEB" w:rsidRPr="001E60BE">
        <w:rPr>
          <w:rFonts w:ascii="ABC Favorit" w:hAnsi="ABC Favorit"/>
        </w:rPr>
        <w:t>eficio gracias a la previsión de venta de participaciones de alguna de las sociedades participadas.</w:t>
      </w:r>
      <w:r w:rsidR="005E2AEB" w:rsidRPr="00516B0C">
        <w:rPr>
          <w:rFonts w:ascii="ABC Favorit" w:hAnsi="ABC Favorit"/>
        </w:rPr>
        <w:t xml:space="preserve"> </w:t>
      </w:r>
    </w:p>
    <w:p w14:paraId="23EB3DEE" w14:textId="77777777" w:rsidR="00DB5313" w:rsidRDefault="00DB5313" w:rsidP="00755BC4">
      <w:pPr>
        <w:spacing w:after="80"/>
        <w:rPr>
          <w:rFonts w:ascii="ABC Favorit" w:hAnsi="ABC Favorit"/>
        </w:rPr>
      </w:pPr>
    </w:p>
    <w:p w14:paraId="31E0697B" w14:textId="02111DB8" w:rsidR="00755BC4" w:rsidRPr="004156E1" w:rsidRDefault="003A2451" w:rsidP="00755BC4">
      <w:pPr>
        <w:spacing w:after="80"/>
        <w:rPr>
          <w:rFonts w:ascii="ABC Favorit" w:hAnsi="ABC Favorit"/>
          <w:b/>
          <w:bCs/>
        </w:rPr>
      </w:pPr>
      <w:r>
        <w:rPr>
          <w:rFonts w:ascii="ABC Favorit" w:hAnsi="ABC Favorit"/>
          <w:b/>
          <w:bCs/>
        </w:rPr>
        <w:t>Tesorería</w:t>
      </w:r>
    </w:p>
    <w:p w14:paraId="093B6908" w14:textId="24305F79" w:rsidR="00755BC4" w:rsidRDefault="003A2451" w:rsidP="00755BC4">
      <w:pPr>
        <w:spacing w:after="80"/>
        <w:rPr>
          <w:rFonts w:ascii="ABC Favorit" w:hAnsi="ABC Favorit"/>
        </w:rPr>
      </w:pPr>
      <w:r>
        <w:rPr>
          <w:rFonts w:ascii="ABC Favorit" w:hAnsi="ABC Favorit"/>
        </w:rPr>
        <w:t xml:space="preserve">Un hecho </w:t>
      </w:r>
      <w:r w:rsidR="007C2A90">
        <w:rPr>
          <w:rFonts w:ascii="ABC Favorit" w:hAnsi="ABC Favorit"/>
        </w:rPr>
        <w:t xml:space="preserve">relevante </w:t>
      </w:r>
      <w:r w:rsidR="00B233AE">
        <w:rPr>
          <w:rFonts w:ascii="ABC Favorit" w:hAnsi="ABC Favorit"/>
        </w:rPr>
        <w:t xml:space="preserve">acontecido durante el 2025 ha sido la contratación de dos </w:t>
      </w:r>
      <w:r w:rsidR="00DA138F">
        <w:rPr>
          <w:rFonts w:ascii="ABC Favorit" w:hAnsi="ABC Favorit"/>
        </w:rPr>
        <w:t>pólizas</w:t>
      </w:r>
      <w:r w:rsidR="00B233AE">
        <w:rPr>
          <w:rFonts w:ascii="ABC Favorit" w:hAnsi="ABC Favorit"/>
        </w:rPr>
        <w:t xml:space="preserve"> de </w:t>
      </w:r>
      <w:r w:rsidR="00DA138F">
        <w:rPr>
          <w:rFonts w:ascii="ABC Favorit" w:hAnsi="ABC Favorit"/>
        </w:rPr>
        <w:t>crédito</w:t>
      </w:r>
      <w:r w:rsidR="00010B47">
        <w:rPr>
          <w:rFonts w:ascii="ABC Favorit" w:hAnsi="ABC Favorit"/>
        </w:rPr>
        <w:t xml:space="preserve"> </w:t>
      </w:r>
      <w:r w:rsidR="00F60947">
        <w:rPr>
          <w:rFonts w:ascii="ABC Favorit" w:hAnsi="ABC Favorit"/>
        </w:rPr>
        <w:t xml:space="preserve">con </w:t>
      </w:r>
      <w:proofErr w:type="spellStart"/>
      <w:r w:rsidR="00F60947">
        <w:rPr>
          <w:rFonts w:ascii="ABC Favorit" w:hAnsi="ABC Favorit"/>
        </w:rPr>
        <w:t>Caixabank</w:t>
      </w:r>
      <w:proofErr w:type="spellEnd"/>
      <w:r w:rsidR="00F60947">
        <w:rPr>
          <w:rFonts w:ascii="ABC Favorit" w:hAnsi="ABC Favorit"/>
        </w:rPr>
        <w:t xml:space="preserve"> y BBVA para poder cumplir con los compromisos de pago </w:t>
      </w:r>
      <w:r w:rsidR="0061555C">
        <w:rPr>
          <w:rFonts w:ascii="ABC Favorit" w:hAnsi="ABC Favorit"/>
        </w:rPr>
        <w:t>de la Fundación</w:t>
      </w:r>
      <w:r w:rsidR="008A5DDA">
        <w:rPr>
          <w:rFonts w:ascii="ABC Favorit" w:hAnsi="ABC Favorit"/>
        </w:rPr>
        <w:t xml:space="preserve"> sin comprometer su </w:t>
      </w:r>
      <w:r w:rsidR="00AA0BB9">
        <w:rPr>
          <w:rFonts w:ascii="ABC Favorit" w:hAnsi="ABC Favorit"/>
        </w:rPr>
        <w:t>operativa diaria</w:t>
      </w:r>
      <w:r w:rsidR="0061555C">
        <w:rPr>
          <w:rFonts w:ascii="ABC Favorit" w:hAnsi="ABC Favorit"/>
        </w:rPr>
        <w:t>. Este hecho es</w:t>
      </w:r>
      <w:r w:rsidR="00DA138F">
        <w:rPr>
          <w:rFonts w:ascii="ABC Favorit" w:hAnsi="ABC Favorit"/>
        </w:rPr>
        <w:t xml:space="preserve"> </w:t>
      </w:r>
      <w:r w:rsidR="00EC34F8">
        <w:rPr>
          <w:rFonts w:ascii="ABC Favorit" w:hAnsi="ABC Favorit"/>
        </w:rPr>
        <w:t xml:space="preserve">debido </w:t>
      </w:r>
      <w:r w:rsidR="00200142">
        <w:rPr>
          <w:rFonts w:ascii="ABC Favorit" w:hAnsi="ABC Favorit"/>
        </w:rPr>
        <w:t xml:space="preserve">al retraso en </w:t>
      </w:r>
      <w:r w:rsidR="000C3196">
        <w:rPr>
          <w:rFonts w:ascii="ABC Favorit" w:hAnsi="ABC Favorit"/>
        </w:rPr>
        <w:t>los</w:t>
      </w:r>
      <w:r w:rsidR="00200142">
        <w:rPr>
          <w:rFonts w:ascii="ABC Favorit" w:hAnsi="ABC Favorit"/>
        </w:rPr>
        <w:t xml:space="preserve"> cobro</w:t>
      </w:r>
      <w:r w:rsidR="000C3196">
        <w:rPr>
          <w:rFonts w:ascii="ABC Favorit" w:hAnsi="ABC Favorit"/>
        </w:rPr>
        <w:t>s</w:t>
      </w:r>
      <w:r w:rsidR="00200142">
        <w:rPr>
          <w:rFonts w:ascii="ABC Favorit" w:hAnsi="ABC Favorit"/>
        </w:rPr>
        <w:t xml:space="preserve"> </w:t>
      </w:r>
      <w:r w:rsidR="004B7501">
        <w:rPr>
          <w:rFonts w:ascii="ABC Favorit" w:hAnsi="ABC Favorit"/>
        </w:rPr>
        <w:t>previstos por parte de las administraciones</w:t>
      </w:r>
      <w:r w:rsidR="009D5718">
        <w:rPr>
          <w:rFonts w:ascii="ABC Favorit" w:hAnsi="ABC Favorit"/>
        </w:rPr>
        <w:t xml:space="preserve">, siendo de especial relevancia los </w:t>
      </w:r>
      <w:r w:rsidR="00D067D4">
        <w:rPr>
          <w:rFonts w:ascii="ABC Favorit" w:hAnsi="ABC Favorit"/>
        </w:rPr>
        <w:t>importes</w:t>
      </w:r>
      <w:r w:rsidR="008260D1">
        <w:rPr>
          <w:rFonts w:ascii="ABC Favorit" w:hAnsi="ABC Favorit"/>
        </w:rPr>
        <w:t xml:space="preserve"> pendientes de cobro</w:t>
      </w:r>
      <w:r w:rsidR="00D067D4">
        <w:rPr>
          <w:rFonts w:ascii="ABC Favorit" w:hAnsi="ABC Favorit"/>
        </w:rPr>
        <w:t xml:space="preserve"> del HCPA</w:t>
      </w:r>
      <w:r w:rsidR="008260D1">
        <w:rPr>
          <w:rFonts w:ascii="ABC Favorit" w:hAnsi="ABC Favorit"/>
        </w:rPr>
        <w:t xml:space="preserve">. A </w:t>
      </w:r>
      <w:r w:rsidR="00EA5C57">
        <w:rPr>
          <w:rFonts w:ascii="ABC Favorit" w:hAnsi="ABC Favorit"/>
        </w:rPr>
        <w:t>continuación,</w:t>
      </w:r>
      <w:r w:rsidR="008260D1">
        <w:rPr>
          <w:rFonts w:ascii="ABC Favorit" w:hAnsi="ABC Favorit"/>
        </w:rPr>
        <w:t xml:space="preserve"> se presenta una</w:t>
      </w:r>
      <w:r w:rsidR="003114B8">
        <w:rPr>
          <w:rFonts w:ascii="ABC Favorit" w:hAnsi="ABC Favorit"/>
        </w:rPr>
        <w:t xml:space="preserve"> previsión de tesorería para el ejercicio 2026</w:t>
      </w:r>
      <w:r w:rsidR="00A46C02">
        <w:rPr>
          <w:rFonts w:ascii="ABC Favorit" w:hAnsi="ABC Favorit"/>
        </w:rPr>
        <w:t xml:space="preserve">, </w:t>
      </w:r>
      <w:r w:rsidR="00254C8E">
        <w:rPr>
          <w:rFonts w:ascii="ABC Favorit" w:hAnsi="ABC Favorit"/>
        </w:rPr>
        <w:t>donde se prevé disponer</w:t>
      </w:r>
      <w:r w:rsidR="00641A77">
        <w:rPr>
          <w:rFonts w:ascii="ABC Favorit" w:hAnsi="ABC Favorit"/>
        </w:rPr>
        <w:t xml:space="preserve"> de las pólizas de crédito a principios de año</w:t>
      </w:r>
      <w:r w:rsidR="003114B8">
        <w:rPr>
          <w:rFonts w:ascii="ABC Favorit" w:hAnsi="ABC Favorit"/>
        </w:rPr>
        <w:t>:</w:t>
      </w:r>
    </w:p>
    <w:p w14:paraId="2C38FBAC" w14:textId="77777777" w:rsidR="0027032F" w:rsidRDefault="0027032F" w:rsidP="00755BC4">
      <w:pPr>
        <w:spacing w:after="80"/>
        <w:rPr>
          <w:rFonts w:ascii="ABC Favorit" w:hAnsi="ABC Favorit"/>
        </w:rPr>
      </w:pPr>
    </w:p>
    <w:p w14:paraId="059B2CDC" w14:textId="77777777" w:rsidR="00D71E2A" w:rsidRDefault="00D71E2A" w:rsidP="00755BC4">
      <w:pPr>
        <w:spacing w:after="80"/>
        <w:rPr>
          <w:rFonts w:ascii="ABC Favorit" w:hAnsi="ABC Favorit"/>
        </w:rPr>
      </w:pPr>
    </w:p>
    <w:p w14:paraId="0B3BD32E" w14:textId="77777777" w:rsidR="00D71E2A" w:rsidRDefault="00D71E2A" w:rsidP="00755BC4">
      <w:pPr>
        <w:spacing w:after="80"/>
        <w:rPr>
          <w:rFonts w:ascii="ABC Favorit" w:hAnsi="ABC Favorit"/>
        </w:rPr>
      </w:pPr>
    </w:p>
    <w:p w14:paraId="446D9B81" w14:textId="77777777" w:rsidR="00D71E2A" w:rsidRDefault="00D71E2A" w:rsidP="00755BC4">
      <w:pPr>
        <w:spacing w:after="80"/>
        <w:rPr>
          <w:rFonts w:ascii="ABC Favorit" w:hAnsi="ABC Favorit"/>
        </w:rPr>
      </w:pPr>
    </w:p>
    <w:p w14:paraId="0832A82B" w14:textId="77777777" w:rsidR="00D71E2A" w:rsidRDefault="00D71E2A" w:rsidP="00755BC4">
      <w:pPr>
        <w:spacing w:after="80"/>
        <w:rPr>
          <w:rFonts w:ascii="ABC Favorit" w:hAnsi="ABC Favorit"/>
        </w:rPr>
      </w:pPr>
    </w:p>
    <w:p w14:paraId="76EC22C4" w14:textId="77777777" w:rsidR="00D71E2A" w:rsidRDefault="00D71E2A" w:rsidP="00755BC4">
      <w:pPr>
        <w:spacing w:after="80"/>
        <w:rPr>
          <w:rFonts w:ascii="ABC Favorit" w:hAnsi="ABC Favorit"/>
        </w:rPr>
      </w:pPr>
    </w:p>
    <w:p w14:paraId="572F901D" w14:textId="77777777" w:rsidR="00D71E2A" w:rsidRDefault="00D71E2A" w:rsidP="00755BC4">
      <w:pPr>
        <w:spacing w:after="80"/>
        <w:rPr>
          <w:rFonts w:ascii="ABC Favorit" w:hAnsi="ABC Favorit"/>
        </w:rPr>
      </w:pPr>
    </w:p>
    <w:p w14:paraId="7E9C97FC" w14:textId="77777777" w:rsidR="00D71E2A" w:rsidRDefault="00D71E2A" w:rsidP="00755BC4">
      <w:pPr>
        <w:spacing w:after="80"/>
        <w:rPr>
          <w:rFonts w:ascii="ABC Favorit" w:hAnsi="ABC Favorit"/>
        </w:rPr>
      </w:pPr>
    </w:p>
    <w:p w14:paraId="31FFE8AD" w14:textId="77777777" w:rsidR="00D71E2A" w:rsidRDefault="00D71E2A" w:rsidP="00755BC4">
      <w:pPr>
        <w:spacing w:after="80"/>
        <w:rPr>
          <w:rFonts w:ascii="ABC Favorit" w:hAnsi="ABC Favorit"/>
        </w:rPr>
      </w:pPr>
    </w:p>
    <w:p w14:paraId="4739071C" w14:textId="77777777" w:rsidR="00755BC4" w:rsidRPr="00E32BBC" w:rsidRDefault="00755BC4" w:rsidP="00755BC4">
      <w:pPr>
        <w:spacing w:after="80"/>
        <w:rPr>
          <w:rFonts w:ascii="ABC Favorit" w:hAnsi="ABC Favorit"/>
          <w:highlight w:val="yellow"/>
        </w:rPr>
      </w:pPr>
    </w:p>
    <w:p w14:paraId="305E6508" w14:textId="77777777" w:rsidR="00C94176" w:rsidRDefault="00C94176" w:rsidP="00C94176">
      <w:pPr>
        <w:spacing w:after="0" w:line="240" w:lineRule="auto"/>
        <w:jc w:val="center"/>
        <w:rPr>
          <w:rFonts w:ascii="Aptos Narrow" w:eastAsia="Times New Roman" w:hAnsi="Aptos Narrow" w:cs="Times New Roman"/>
          <w:b/>
          <w:bCs/>
          <w:color w:val="FFFFFF"/>
          <w:sz w:val="36"/>
          <w:szCs w:val="36"/>
          <w:lang w:eastAsia="es-ES"/>
        </w:rPr>
        <w:sectPr w:rsidR="00C94176" w:rsidSect="00C56A96">
          <w:headerReference w:type="even" r:id="rId8"/>
          <w:headerReference w:type="default" r:id="rId9"/>
          <w:footerReference w:type="even" r:id="rId10"/>
          <w:footerReference w:type="default" r:id="rId11"/>
          <w:headerReference w:type="first" r:id="rId12"/>
          <w:footerReference w:type="first" r:id="rId13"/>
          <w:pgSz w:w="11906" w:h="16838" w:code="9"/>
          <w:pgMar w:top="1985" w:right="1701" w:bottom="1418" w:left="1843" w:header="709" w:footer="709" w:gutter="0"/>
          <w:cols w:space="708"/>
          <w:docGrid w:linePitch="360"/>
        </w:sectPr>
      </w:pPr>
    </w:p>
    <w:p w14:paraId="3056B295" w14:textId="53204679" w:rsidR="00C94176" w:rsidRDefault="00FF178E" w:rsidP="00755BC4">
      <w:pPr>
        <w:spacing w:after="80"/>
        <w:rPr>
          <w:rFonts w:ascii="ABC Favorit" w:hAnsi="ABC Favorit"/>
        </w:rPr>
        <w:sectPr w:rsidR="00C94176" w:rsidSect="00C94176">
          <w:pgSz w:w="16838" w:h="11906" w:orient="landscape" w:code="9"/>
          <w:pgMar w:top="1843" w:right="1985" w:bottom="1701" w:left="1418" w:header="709" w:footer="709" w:gutter="0"/>
          <w:cols w:space="708"/>
          <w:docGrid w:linePitch="360"/>
        </w:sectPr>
      </w:pPr>
      <w:r w:rsidRPr="00FF178E">
        <w:rPr>
          <w:noProof/>
        </w:rPr>
        <w:lastRenderedPageBreak/>
        <w:drawing>
          <wp:anchor distT="0" distB="0" distL="114300" distR="114300" simplePos="0" relativeHeight="251658240" behindDoc="0" locked="0" layoutInCell="1" allowOverlap="1" wp14:anchorId="37AC5249" wp14:editId="1EB40188">
            <wp:simplePos x="0" y="0"/>
            <wp:positionH relativeFrom="column">
              <wp:posOffset>-433705</wp:posOffset>
            </wp:positionH>
            <wp:positionV relativeFrom="paragraph">
              <wp:posOffset>553720</wp:posOffset>
            </wp:positionV>
            <wp:extent cx="9692005" cy="1362075"/>
            <wp:effectExtent l="0" t="0" r="4445" b="9525"/>
            <wp:wrapSquare wrapText="bothSides"/>
            <wp:docPr id="128583222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92005" cy="1362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532AE6" w14:textId="4BA16430" w:rsidR="003A2451" w:rsidRPr="003A2451" w:rsidRDefault="003A2451" w:rsidP="003A2451">
      <w:bookmarkStart w:id="7" w:name="_Toc150626599"/>
      <w:bookmarkStart w:id="8" w:name="_Toc177486449"/>
      <w:bookmarkEnd w:id="6"/>
      <w:r w:rsidRPr="00EA4960">
        <w:rPr>
          <w:rFonts w:ascii="ABC Favorit" w:hAnsi="ABC Favorit"/>
        </w:rPr>
        <w:lastRenderedPageBreak/>
        <w:t>El Balance de Situación previsto tanto para 202</w:t>
      </w:r>
      <w:r>
        <w:rPr>
          <w:rFonts w:ascii="ABC Favorit" w:hAnsi="ABC Favorit"/>
        </w:rPr>
        <w:t>5</w:t>
      </w:r>
      <w:r w:rsidRPr="00EA4960">
        <w:rPr>
          <w:rFonts w:ascii="ABC Favorit" w:hAnsi="ABC Favorit"/>
        </w:rPr>
        <w:t xml:space="preserve"> como para 202</w:t>
      </w:r>
      <w:r>
        <w:rPr>
          <w:rFonts w:ascii="ABC Favorit" w:hAnsi="ABC Favorit"/>
        </w:rPr>
        <w:t>6</w:t>
      </w:r>
      <w:r w:rsidRPr="00EA4960">
        <w:rPr>
          <w:rFonts w:ascii="ABC Favorit" w:hAnsi="ABC Favorit"/>
        </w:rPr>
        <w:t xml:space="preserve"> presenta una situación patrimonial equilibrada.</w:t>
      </w:r>
    </w:p>
    <w:p w14:paraId="77CF05D5" w14:textId="77777777" w:rsidR="003A2451" w:rsidRPr="003A2451" w:rsidRDefault="003A2451" w:rsidP="003A2451"/>
    <w:bookmarkEnd w:id="7"/>
    <w:bookmarkEnd w:id="8"/>
    <w:p w14:paraId="384ABD4A" w14:textId="37D6D260" w:rsidR="00A459AD" w:rsidRPr="00637A6E" w:rsidRDefault="00A459AD" w:rsidP="00A459AD">
      <w:pPr>
        <w:pStyle w:val="Prrafodelista"/>
        <w:numPr>
          <w:ilvl w:val="0"/>
          <w:numId w:val="42"/>
        </w:numPr>
        <w:spacing w:after="80" w:line="259" w:lineRule="auto"/>
        <w:rPr>
          <w:rFonts w:ascii="ABC Favorit" w:hAnsi="ABC Favorit"/>
          <w:b/>
          <w:bCs/>
          <w:color w:val="EE0000"/>
        </w:rPr>
      </w:pPr>
      <w:r>
        <w:rPr>
          <w:rFonts w:ascii="ABC Favorit" w:hAnsi="ABC Favorit"/>
          <w:b/>
          <w:bCs/>
          <w:color w:val="EE0000"/>
        </w:rPr>
        <w:t>BALANCE DE SITUACIÓN</w:t>
      </w:r>
    </w:p>
    <w:tbl>
      <w:tblPr>
        <w:tblW w:w="8727" w:type="dxa"/>
        <w:tblLayout w:type="fixed"/>
        <w:tblCellMar>
          <w:left w:w="70" w:type="dxa"/>
          <w:right w:w="70" w:type="dxa"/>
        </w:tblCellMar>
        <w:tblLook w:val="04A0" w:firstRow="1" w:lastRow="0" w:firstColumn="1" w:lastColumn="0" w:noHBand="0" w:noVBand="1"/>
      </w:tblPr>
      <w:tblGrid>
        <w:gridCol w:w="4395"/>
        <w:gridCol w:w="1134"/>
        <w:gridCol w:w="1275"/>
        <w:gridCol w:w="1070"/>
        <w:gridCol w:w="853"/>
      </w:tblGrid>
      <w:tr w:rsidR="00D308DD" w:rsidRPr="001C1038" w14:paraId="3B163A43" w14:textId="77777777" w:rsidTr="00D308DD">
        <w:trPr>
          <w:trHeight w:val="571"/>
        </w:trPr>
        <w:tc>
          <w:tcPr>
            <w:tcW w:w="4395" w:type="dxa"/>
            <w:tcBorders>
              <w:top w:val="nil"/>
              <w:left w:val="nil"/>
              <w:bottom w:val="nil"/>
              <w:right w:val="nil"/>
            </w:tcBorders>
            <w:noWrap/>
            <w:vAlign w:val="bottom"/>
            <w:hideMark/>
          </w:tcPr>
          <w:p w14:paraId="68C5BA2F" w14:textId="77777777" w:rsidR="001C1038" w:rsidRPr="001C1038" w:rsidRDefault="001C1038" w:rsidP="001C1038">
            <w:pPr>
              <w:spacing w:after="0" w:line="240" w:lineRule="auto"/>
              <w:jc w:val="left"/>
              <w:rPr>
                <w:rFonts w:ascii="Times New Roman" w:eastAsia="Times New Roman" w:hAnsi="Times New Roman" w:cs="Times New Roman"/>
                <w:sz w:val="24"/>
                <w:szCs w:val="24"/>
                <w:lang w:eastAsia="es-ES"/>
              </w:rPr>
            </w:pPr>
          </w:p>
        </w:tc>
        <w:tc>
          <w:tcPr>
            <w:tcW w:w="1134" w:type="dxa"/>
            <w:tcBorders>
              <w:top w:val="single" w:sz="8" w:space="0" w:color="FFFFFF"/>
              <w:left w:val="nil"/>
              <w:bottom w:val="single" w:sz="8" w:space="0" w:color="FFFFFF"/>
              <w:right w:val="single" w:sz="8" w:space="0" w:color="FFFFFF"/>
            </w:tcBorders>
            <w:shd w:val="clear" w:color="auto" w:fill="EE0000"/>
            <w:vAlign w:val="center"/>
            <w:hideMark/>
          </w:tcPr>
          <w:p w14:paraId="04848AC6" w14:textId="77777777" w:rsidR="001C1038" w:rsidRPr="001C1038" w:rsidRDefault="001C1038" w:rsidP="001C1038">
            <w:pPr>
              <w:spacing w:after="0" w:line="240" w:lineRule="auto"/>
              <w:jc w:val="center"/>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Proyección 2025</w:t>
            </w:r>
          </w:p>
        </w:tc>
        <w:tc>
          <w:tcPr>
            <w:tcW w:w="1275" w:type="dxa"/>
            <w:tcBorders>
              <w:top w:val="single" w:sz="8" w:space="0" w:color="FFFFFF"/>
              <w:left w:val="nil"/>
              <w:bottom w:val="single" w:sz="8" w:space="0" w:color="FFFFFF"/>
              <w:right w:val="single" w:sz="8" w:space="0" w:color="FFFFFF"/>
            </w:tcBorders>
            <w:shd w:val="clear" w:color="auto" w:fill="EE0000"/>
            <w:vAlign w:val="center"/>
            <w:hideMark/>
          </w:tcPr>
          <w:p w14:paraId="6BCC7E68" w14:textId="77777777" w:rsidR="001C1038" w:rsidRPr="001C1038" w:rsidRDefault="001C1038" w:rsidP="001C1038">
            <w:pPr>
              <w:spacing w:after="0" w:line="240" w:lineRule="auto"/>
              <w:jc w:val="center"/>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Presupuesto 2026</w:t>
            </w:r>
          </w:p>
        </w:tc>
        <w:tc>
          <w:tcPr>
            <w:tcW w:w="1070" w:type="dxa"/>
            <w:tcBorders>
              <w:top w:val="single" w:sz="8" w:space="0" w:color="FFFFFF"/>
              <w:left w:val="nil"/>
              <w:bottom w:val="single" w:sz="8" w:space="0" w:color="FFFFFF"/>
              <w:right w:val="single" w:sz="8" w:space="0" w:color="FFFFFF"/>
            </w:tcBorders>
            <w:shd w:val="clear" w:color="auto" w:fill="EE0000"/>
            <w:noWrap/>
            <w:vAlign w:val="center"/>
            <w:hideMark/>
          </w:tcPr>
          <w:p w14:paraId="1F1A49A1" w14:textId="77777777" w:rsidR="001C1038" w:rsidRPr="001C1038" w:rsidRDefault="001C1038" w:rsidP="001C1038">
            <w:pPr>
              <w:spacing w:after="0" w:line="240" w:lineRule="auto"/>
              <w:jc w:val="center"/>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Variación</w:t>
            </w:r>
          </w:p>
        </w:tc>
        <w:tc>
          <w:tcPr>
            <w:tcW w:w="853" w:type="dxa"/>
            <w:tcBorders>
              <w:top w:val="single" w:sz="8" w:space="0" w:color="FFFFFF"/>
              <w:left w:val="nil"/>
              <w:bottom w:val="single" w:sz="8" w:space="0" w:color="FFFFFF"/>
              <w:right w:val="single" w:sz="8" w:space="0" w:color="FFFFFF"/>
            </w:tcBorders>
            <w:shd w:val="clear" w:color="auto" w:fill="EE0000"/>
            <w:noWrap/>
            <w:vAlign w:val="center"/>
            <w:hideMark/>
          </w:tcPr>
          <w:p w14:paraId="4E87640E" w14:textId="77777777" w:rsidR="001C1038" w:rsidRPr="001C1038" w:rsidRDefault="001C1038" w:rsidP="001C1038">
            <w:pPr>
              <w:spacing w:after="0" w:line="240" w:lineRule="auto"/>
              <w:jc w:val="center"/>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w:t>
            </w:r>
          </w:p>
        </w:tc>
      </w:tr>
      <w:tr w:rsidR="00D308DD" w:rsidRPr="001C1038" w14:paraId="6D551553" w14:textId="77777777" w:rsidTr="00D308DD">
        <w:trPr>
          <w:trHeight w:val="291"/>
        </w:trPr>
        <w:tc>
          <w:tcPr>
            <w:tcW w:w="4395" w:type="dxa"/>
            <w:tcBorders>
              <w:top w:val="nil"/>
              <w:left w:val="nil"/>
              <w:bottom w:val="nil"/>
              <w:right w:val="nil"/>
            </w:tcBorders>
            <w:noWrap/>
            <w:vAlign w:val="center"/>
            <w:hideMark/>
          </w:tcPr>
          <w:p w14:paraId="5EC5F9A0"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Inmovilizado material</w:t>
            </w:r>
          </w:p>
        </w:tc>
        <w:tc>
          <w:tcPr>
            <w:tcW w:w="1134" w:type="dxa"/>
            <w:tcBorders>
              <w:top w:val="nil"/>
              <w:left w:val="nil"/>
              <w:bottom w:val="nil"/>
              <w:right w:val="nil"/>
            </w:tcBorders>
            <w:noWrap/>
            <w:vAlign w:val="center"/>
            <w:hideMark/>
          </w:tcPr>
          <w:p w14:paraId="6C064E6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1.094.550</w:t>
            </w:r>
          </w:p>
        </w:tc>
        <w:tc>
          <w:tcPr>
            <w:tcW w:w="1275" w:type="dxa"/>
            <w:tcBorders>
              <w:top w:val="nil"/>
              <w:left w:val="nil"/>
              <w:bottom w:val="nil"/>
              <w:right w:val="nil"/>
            </w:tcBorders>
            <w:noWrap/>
            <w:vAlign w:val="center"/>
            <w:hideMark/>
          </w:tcPr>
          <w:p w14:paraId="48FBD3F6"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796.050</w:t>
            </w:r>
          </w:p>
        </w:tc>
        <w:tc>
          <w:tcPr>
            <w:tcW w:w="1070" w:type="dxa"/>
            <w:tcBorders>
              <w:top w:val="nil"/>
              <w:left w:val="nil"/>
              <w:bottom w:val="nil"/>
              <w:right w:val="nil"/>
            </w:tcBorders>
            <w:noWrap/>
            <w:vAlign w:val="center"/>
            <w:hideMark/>
          </w:tcPr>
          <w:p w14:paraId="7FFF63E6"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-298.500</w:t>
            </w:r>
          </w:p>
        </w:tc>
        <w:tc>
          <w:tcPr>
            <w:tcW w:w="853" w:type="dxa"/>
            <w:tcBorders>
              <w:top w:val="nil"/>
              <w:left w:val="nil"/>
              <w:bottom w:val="nil"/>
              <w:right w:val="nil"/>
            </w:tcBorders>
            <w:noWrap/>
            <w:vAlign w:val="center"/>
            <w:hideMark/>
          </w:tcPr>
          <w:p w14:paraId="03A85F1A"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-27%</w:t>
            </w:r>
          </w:p>
        </w:tc>
      </w:tr>
      <w:tr w:rsidR="00D308DD" w:rsidRPr="001C1038" w14:paraId="52DA73A4" w14:textId="77777777" w:rsidTr="00D308DD">
        <w:trPr>
          <w:trHeight w:val="291"/>
        </w:trPr>
        <w:tc>
          <w:tcPr>
            <w:tcW w:w="4395" w:type="dxa"/>
            <w:tcBorders>
              <w:top w:val="nil"/>
              <w:left w:val="nil"/>
              <w:bottom w:val="nil"/>
              <w:right w:val="nil"/>
            </w:tcBorders>
            <w:noWrap/>
            <w:vAlign w:val="center"/>
            <w:hideMark/>
          </w:tcPr>
          <w:p w14:paraId="742009C9"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 xml:space="preserve">Inversiones empresas grupo y asociadas </w:t>
            </w:r>
            <w:proofErr w:type="spellStart"/>
            <w:r w:rsidRPr="001C1038">
              <w:rPr>
                <w:rFonts w:ascii="Calibri" w:eastAsia="Times New Roman" w:hAnsi="Calibri" w:cs="Calibri"/>
                <w:color w:val="000000"/>
                <w:lang w:eastAsia="es-ES"/>
              </w:rPr>
              <w:t>lp</w:t>
            </w:r>
            <w:proofErr w:type="spellEnd"/>
          </w:p>
        </w:tc>
        <w:tc>
          <w:tcPr>
            <w:tcW w:w="1134" w:type="dxa"/>
            <w:tcBorders>
              <w:top w:val="nil"/>
              <w:left w:val="nil"/>
              <w:bottom w:val="nil"/>
              <w:right w:val="nil"/>
            </w:tcBorders>
            <w:noWrap/>
            <w:vAlign w:val="center"/>
            <w:hideMark/>
          </w:tcPr>
          <w:p w14:paraId="0C244EF2"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3.135.884</w:t>
            </w:r>
          </w:p>
        </w:tc>
        <w:tc>
          <w:tcPr>
            <w:tcW w:w="1275" w:type="dxa"/>
            <w:tcBorders>
              <w:top w:val="nil"/>
              <w:left w:val="nil"/>
              <w:bottom w:val="nil"/>
              <w:right w:val="nil"/>
            </w:tcBorders>
            <w:noWrap/>
            <w:vAlign w:val="center"/>
            <w:hideMark/>
          </w:tcPr>
          <w:p w14:paraId="67F5552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3.137.531</w:t>
            </w:r>
          </w:p>
        </w:tc>
        <w:tc>
          <w:tcPr>
            <w:tcW w:w="1070" w:type="dxa"/>
            <w:tcBorders>
              <w:top w:val="nil"/>
              <w:left w:val="nil"/>
              <w:bottom w:val="nil"/>
              <w:right w:val="nil"/>
            </w:tcBorders>
            <w:noWrap/>
            <w:vAlign w:val="center"/>
            <w:hideMark/>
          </w:tcPr>
          <w:p w14:paraId="49D1B98D"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1.647</w:t>
            </w:r>
          </w:p>
        </w:tc>
        <w:tc>
          <w:tcPr>
            <w:tcW w:w="853" w:type="dxa"/>
            <w:tcBorders>
              <w:top w:val="nil"/>
              <w:left w:val="nil"/>
              <w:bottom w:val="nil"/>
              <w:right w:val="nil"/>
            </w:tcBorders>
            <w:noWrap/>
            <w:vAlign w:val="center"/>
            <w:hideMark/>
          </w:tcPr>
          <w:p w14:paraId="0DC82906"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r>
      <w:tr w:rsidR="00D308DD" w:rsidRPr="001C1038" w14:paraId="4A6F8FF2" w14:textId="77777777" w:rsidTr="00D308DD">
        <w:trPr>
          <w:trHeight w:val="303"/>
        </w:trPr>
        <w:tc>
          <w:tcPr>
            <w:tcW w:w="4395" w:type="dxa"/>
            <w:tcBorders>
              <w:top w:val="nil"/>
              <w:left w:val="nil"/>
              <w:bottom w:val="nil"/>
              <w:right w:val="nil"/>
            </w:tcBorders>
            <w:noWrap/>
            <w:vAlign w:val="center"/>
            <w:hideMark/>
          </w:tcPr>
          <w:p w14:paraId="219337B7"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Inversiones financieras a largo plazo</w:t>
            </w:r>
          </w:p>
        </w:tc>
        <w:tc>
          <w:tcPr>
            <w:tcW w:w="1134" w:type="dxa"/>
            <w:tcBorders>
              <w:top w:val="nil"/>
              <w:left w:val="nil"/>
              <w:bottom w:val="nil"/>
              <w:right w:val="nil"/>
            </w:tcBorders>
            <w:noWrap/>
            <w:vAlign w:val="center"/>
            <w:hideMark/>
          </w:tcPr>
          <w:p w14:paraId="27CD38DB"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761.298</w:t>
            </w:r>
          </w:p>
        </w:tc>
        <w:tc>
          <w:tcPr>
            <w:tcW w:w="1275" w:type="dxa"/>
            <w:tcBorders>
              <w:top w:val="nil"/>
              <w:left w:val="nil"/>
              <w:bottom w:val="nil"/>
              <w:right w:val="nil"/>
            </w:tcBorders>
            <w:noWrap/>
            <w:vAlign w:val="center"/>
            <w:hideMark/>
          </w:tcPr>
          <w:p w14:paraId="070AE714"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761.298</w:t>
            </w:r>
          </w:p>
        </w:tc>
        <w:tc>
          <w:tcPr>
            <w:tcW w:w="1070" w:type="dxa"/>
            <w:tcBorders>
              <w:top w:val="nil"/>
              <w:left w:val="nil"/>
              <w:bottom w:val="nil"/>
              <w:right w:val="nil"/>
            </w:tcBorders>
            <w:noWrap/>
            <w:vAlign w:val="center"/>
            <w:hideMark/>
          </w:tcPr>
          <w:p w14:paraId="484FA29D"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c>
          <w:tcPr>
            <w:tcW w:w="853" w:type="dxa"/>
            <w:tcBorders>
              <w:top w:val="nil"/>
              <w:left w:val="nil"/>
              <w:bottom w:val="nil"/>
              <w:right w:val="nil"/>
            </w:tcBorders>
            <w:noWrap/>
            <w:vAlign w:val="center"/>
            <w:hideMark/>
          </w:tcPr>
          <w:p w14:paraId="321E2B4A"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r>
      <w:tr w:rsidR="00D308DD" w:rsidRPr="001C1038" w14:paraId="1DD9A1C7"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D9E1F2"/>
            <w:noWrap/>
            <w:vAlign w:val="center"/>
            <w:hideMark/>
          </w:tcPr>
          <w:p w14:paraId="34F21D7E" w14:textId="77777777" w:rsidR="001C1038" w:rsidRPr="001C1038" w:rsidRDefault="001C1038" w:rsidP="001C1038">
            <w:pPr>
              <w:spacing w:after="0" w:line="240" w:lineRule="auto"/>
              <w:jc w:val="lef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Activo no corriente</w:t>
            </w:r>
          </w:p>
        </w:tc>
        <w:tc>
          <w:tcPr>
            <w:tcW w:w="1134" w:type="dxa"/>
            <w:tcBorders>
              <w:top w:val="single" w:sz="8" w:space="0" w:color="FFFFFF"/>
              <w:left w:val="nil"/>
              <w:bottom w:val="single" w:sz="8" w:space="0" w:color="FFFFFF"/>
              <w:right w:val="single" w:sz="8" w:space="0" w:color="FFFFFF"/>
            </w:tcBorders>
            <w:shd w:val="clear" w:color="000000" w:fill="D9E1F2"/>
            <w:noWrap/>
            <w:vAlign w:val="center"/>
            <w:hideMark/>
          </w:tcPr>
          <w:p w14:paraId="476237CD"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4.991.731</w:t>
            </w:r>
          </w:p>
        </w:tc>
        <w:tc>
          <w:tcPr>
            <w:tcW w:w="1275" w:type="dxa"/>
            <w:tcBorders>
              <w:top w:val="single" w:sz="8" w:space="0" w:color="FFFFFF"/>
              <w:left w:val="nil"/>
              <w:bottom w:val="single" w:sz="8" w:space="0" w:color="FFFFFF"/>
              <w:right w:val="single" w:sz="8" w:space="0" w:color="FFFFFF"/>
            </w:tcBorders>
            <w:shd w:val="clear" w:color="000000" w:fill="D9E1F2"/>
            <w:noWrap/>
            <w:vAlign w:val="center"/>
            <w:hideMark/>
          </w:tcPr>
          <w:p w14:paraId="1E0382D3"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4.694.879</w:t>
            </w:r>
          </w:p>
        </w:tc>
        <w:tc>
          <w:tcPr>
            <w:tcW w:w="1070" w:type="dxa"/>
            <w:tcBorders>
              <w:top w:val="single" w:sz="8" w:space="0" w:color="FFFFFF"/>
              <w:left w:val="nil"/>
              <w:bottom w:val="single" w:sz="8" w:space="0" w:color="FFFFFF"/>
              <w:right w:val="single" w:sz="8" w:space="0" w:color="FFFFFF"/>
            </w:tcBorders>
            <w:shd w:val="clear" w:color="000000" w:fill="D9E1F2"/>
            <w:noWrap/>
            <w:vAlign w:val="center"/>
            <w:hideMark/>
          </w:tcPr>
          <w:p w14:paraId="07BE99D8"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-296.852</w:t>
            </w:r>
          </w:p>
        </w:tc>
        <w:tc>
          <w:tcPr>
            <w:tcW w:w="853" w:type="dxa"/>
            <w:tcBorders>
              <w:top w:val="single" w:sz="8" w:space="0" w:color="FFFFFF"/>
              <w:left w:val="nil"/>
              <w:bottom w:val="single" w:sz="8" w:space="0" w:color="FFFFFF"/>
              <w:right w:val="single" w:sz="8" w:space="0" w:color="FFFFFF"/>
            </w:tcBorders>
            <w:shd w:val="clear" w:color="000000" w:fill="D9E1F2"/>
            <w:noWrap/>
            <w:vAlign w:val="center"/>
            <w:hideMark/>
          </w:tcPr>
          <w:p w14:paraId="3620A7FF"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-6%</w:t>
            </w:r>
          </w:p>
        </w:tc>
      </w:tr>
      <w:tr w:rsidR="00D308DD" w:rsidRPr="001C1038" w14:paraId="33FE022F" w14:textId="77777777" w:rsidTr="00D308DD">
        <w:trPr>
          <w:trHeight w:val="291"/>
        </w:trPr>
        <w:tc>
          <w:tcPr>
            <w:tcW w:w="4395" w:type="dxa"/>
            <w:tcBorders>
              <w:top w:val="nil"/>
              <w:left w:val="nil"/>
              <w:bottom w:val="nil"/>
              <w:right w:val="nil"/>
            </w:tcBorders>
            <w:noWrap/>
            <w:vAlign w:val="center"/>
            <w:hideMark/>
          </w:tcPr>
          <w:p w14:paraId="4120155A"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Deudores</w:t>
            </w:r>
          </w:p>
        </w:tc>
        <w:tc>
          <w:tcPr>
            <w:tcW w:w="1134" w:type="dxa"/>
            <w:tcBorders>
              <w:top w:val="nil"/>
              <w:left w:val="nil"/>
              <w:bottom w:val="nil"/>
              <w:right w:val="nil"/>
            </w:tcBorders>
            <w:noWrap/>
            <w:vAlign w:val="center"/>
            <w:hideMark/>
          </w:tcPr>
          <w:p w14:paraId="06DFF12B"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2.992.361</w:t>
            </w:r>
          </w:p>
        </w:tc>
        <w:tc>
          <w:tcPr>
            <w:tcW w:w="1275" w:type="dxa"/>
            <w:tcBorders>
              <w:top w:val="nil"/>
              <w:left w:val="nil"/>
              <w:bottom w:val="nil"/>
              <w:right w:val="nil"/>
            </w:tcBorders>
            <w:noWrap/>
            <w:vAlign w:val="center"/>
            <w:hideMark/>
          </w:tcPr>
          <w:p w14:paraId="5833BF6F"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1.890.000</w:t>
            </w:r>
          </w:p>
        </w:tc>
        <w:tc>
          <w:tcPr>
            <w:tcW w:w="1070" w:type="dxa"/>
            <w:tcBorders>
              <w:top w:val="nil"/>
              <w:left w:val="nil"/>
              <w:bottom w:val="nil"/>
              <w:right w:val="nil"/>
            </w:tcBorders>
            <w:noWrap/>
            <w:vAlign w:val="center"/>
            <w:hideMark/>
          </w:tcPr>
          <w:p w14:paraId="5443E3BC"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-1.102.361</w:t>
            </w:r>
          </w:p>
        </w:tc>
        <w:tc>
          <w:tcPr>
            <w:tcW w:w="853" w:type="dxa"/>
            <w:tcBorders>
              <w:top w:val="nil"/>
              <w:left w:val="nil"/>
              <w:bottom w:val="nil"/>
              <w:right w:val="nil"/>
            </w:tcBorders>
            <w:noWrap/>
            <w:vAlign w:val="center"/>
            <w:hideMark/>
          </w:tcPr>
          <w:p w14:paraId="4B84780A"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-37%</w:t>
            </w:r>
          </w:p>
        </w:tc>
      </w:tr>
      <w:tr w:rsidR="00D308DD" w:rsidRPr="001C1038" w14:paraId="2AC24F82" w14:textId="77777777" w:rsidTr="00D308DD">
        <w:trPr>
          <w:trHeight w:val="291"/>
        </w:trPr>
        <w:tc>
          <w:tcPr>
            <w:tcW w:w="4395" w:type="dxa"/>
            <w:tcBorders>
              <w:top w:val="nil"/>
              <w:left w:val="nil"/>
              <w:bottom w:val="nil"/>
              <w:right w:val="nil"/>
            </w:tcBorders>
            <w:noWrap/>
            <w:vAlign w:val="center"/>
            <w:hideMark/>
          </w:tcPr>
          <w:p w14:paraId="32A683CA"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Administraciones Públicas</w:t>
            </w:r>
          </w:p>
        </w:tc>
        <w:tc>
          <w:tcPr>
            <w:tcW w:w="1134" w:type="dxa"/>
            <w:tcBorders>
              <w:top w:val="nil"/>
              <w:left w:val="nil"/>
              <w:bottom w:val="nil"/>
              <w:right w:val="nil"/>
            </w:tcBorders>
            <w:noWrap/>
            <w:vAlign w:val="center"/>
            <w:hideMark/>
          </w:tcPr>
          <w:p w14:paraId="391AB77F"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2.719.723</w:t>
            </w:r>
          </w:p>
        </w:tc>
        <w:tc>
          <w:tcPr>
            <w:tcW w:w="1275" w:type="dxa"/>
            <w:tcBorders>
              <w:top w:val="nil"/>
              <w:left w:val="nil"/>
              <w:bottom w:val="nil"/>
              <w:right w:val="nil"/>
            </w:tcBorders>
            <w:noWrap/>
            <w:vAlign w:val="center"/>
            <w:hideMark/>
          </w:tcPr>
          <w:p w14:paraId="50FE582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877.964</w:t>
            </w:r>
          </w:p>
        </w:tc>
        <w:tc>
          <w:tcPr>
            <w:tcW w:w="1070" w:type="dxa"/>
            <w:tcBorders>
              <w:top w:val="nil"/>
              <w:left w:val="nil"/>
              <w:bottom w:val="nil"/>
              <w:right w:val="nil"/>
            </w:tcBorders>
            <w:noWrap/>
            <w:vAlign w:val="center"/>
            <w:hideMark/>
          </w:tcPr>
          <w:p w14:paraId="4889BCC5"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-1.841.759</w:t>
            </w:r>
          </w:p>
        </w:tc>
        <w:tc>
          <w:tcPr>
            <w:tcW w:w="853" w:type="dxa"/>
            <w:tcBorders>
              <w:top w:val="nil"/>
              <w:left w:val="nil"/>
              <w:bottom w:val="nil"/>
              <w:right w:val="nil"/>
            </w:tcBorders>
            <w:noWrap/>
            <w:vAlign w:val="center"/>
            <w:hideMark/>
          </w:tcPr>
          <w:p w14:paraId="671BA629"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-68%</w:t>
            </w:r>
          </w:p>
        </w:tc>
      </w:tr>
      <w:tr w:rsidR="00D308DD" w:rsidRPr="001C1038" w14:paraId="3569B831" w14:textId="77777777" w:rsidTr="00D308DD">
        <w:trPr>
          <w:trHeight w:val="303"/>
        </w:trPr>
        <w:tc>
          <w:tcPr>
            <w:tcW w:w="4395" w:type="dxa"/>
            <w:tcBorders>
              <w:top w:val="nil"/>
              <w:left w:val="nil"/>
              <w:bottom w:val="nil"/>
              <w:right w:val="nil"/>
            </w:tcBorders>
            <w:noWrap/>
            <w:vAlign w:val="center"/>
            <w:hideMark/>
          </w:tcPr>
          <w:p w14:paraId="7B70F52E"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Efectivo y otros activos líquidos</w:t>
            </w:r>
          </w:p>
        </w:tc>
        <w:tc>
          <w:tcPr>
            <w:tcW w:w="1134" w:type="dxa"/>
            <w:tcBorders>
              <w:top w:val="nil"/>
              <w:left w:val="nil"/>
              <w:bottom w:val="nil"/>
              <w:right w:val="nil"/>
            </w:tcBorders>
            <w:noWrap/>
            <w:vAlign w:val="center"/>
            <w:hideMark/>
          </w:tcPr>
          <w:p w14:paraId="377AE67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1.547.111</w:t>
            </w:r>
          </w:p>
        </w:tc>
        <w:tc>
          <w:tcPr>
            <w:tcW w:w="1275" w:type="dxa"/>
            <w:tcBorders>
              <w:top w:val="nil"/>
              <w:left w:val="nil"/>
              <w:bottom w:val="nil"/>
              <w:right w:val="nil"/>
            </w:tcBorders>
            <w:noWrap/>
            <w:vAlign w:val="center"/>
            <w:hideMark/>
          </w:tcPr>
          <w:p w14:paraId="00E732E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1.500.716</w:t>
            </w:r>
          </w:p>
        </w:tc>
        <w:tc>
          <w:tcPr>
            <w:tcW w:w="1070" w:type="dxa"/>
            <w:tcBorders>
              <w:top w:val="nil"/>
              <w:left w:val="nil"/>
              <w:bottom w:val="nil"/>
              <w:right w:val="nil"/>
            </w:tcBorders>
            <w:noWrap/>
            <w:vAlign w:val="center"/>
            <w:hideMark/>
          </w:tcPr>
          <w:p w14:paraId="40997894"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-46.395</w:t>
            </w:r>
          </w:p>
        </w:tc>
        <w:tc>
          <w:tcPr>
            <w:tcW w:w="853" w:type="dxa"/>
            <w:tcBorders>
              <w:top w:val="nil"/>
              <w:left w:val="nil"/>
              <w:bottom w:val="nil"/>
              <w:right w:val="nil"/>
            </w:tcBorders>
            <w:noWrap/>
            <w:vAlign w:val="center"/>
            <w:hideMark/>
          </w:tcPr>
          <w:p w14:paraId="5AB38E5F"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w:t>
            </w:r>
          </w:p>
        </w:tc>
      </w:tr>
      <w:tr w:rsidR="00D308DD" w:rsidRPr="001C1038" w14:paraId="78BE9570"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D9E1F2"/>
            <w:noWrap/>
            <w:vAlign w:val="center"/>
            <w:hideMark/>
          </w:tcPr>
          <w:p w14:paraId="33CBF5EF" w14:textId="77777777" w:rsidR="001C1038" w:rsidRPr="001C1038" w:rsidRDefault="001C1038" w:rsidP="001C1038">
            <w:pPr>
              <w:spacing w:after="0" w:line="240" w:lineRule="auto"/>
              <w:jc w:val="lef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Activo corriente</w:t>
            </w:r>
          </w:p>
        </w:tc>
        <w:tc>
          <w:tcPr>
            <w:tcW w:w="1134" w:type="dxa"/>
            <w:tcBorders>
              <w:top w:val="single" w:sz="8" w:space="0" w:color="FFFFFF"/>
              <w:left w:val="nil"/>
              <w:bottom w:val="single" w:sz="8" w:space="0" w:color="FFFFFF"/>
              <w:right w:val="single" w:sz="8" w:space="0" w:color="FFFFFF"/>
            </w:tcBorders>
            <w:shd w:val="clear" w:color="000000" w:fill="D9E1F2"/>
            <w:noWrap/>
            <w:vAlign w:val="center"/>
            <w:hideMark/>
          </w:tcPr>
          <w:p w14:paraId="32A6AC44"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7.259.194</w:t>
            </w:r>
          </w:p>
        </w:tc>
        <w:tc>
          <w:tcPr>
            <w:tcW w:w="1275" w:type="dxa"/>
            <w:tcBorders>
              <w:top w:val="single" w:sz="8" w:space="0" w:color="FFFFFF"/>
              <w:left w:val="nil"/>
              <w:bottom w:val="single" w:sz="8" w:space="0" w:color="FFFFFF"/>
              <w:right w:val="single" w:sz="8" w:space="0" w:color="FFFFFF"/>
            </w:tcBorders>
            <w:shd w:val="clear" w:color="000000" w:fill="D9E1F2"/>
            <w:noWrap/>
            <w:vAlign w:val="center"/>
            <w:hideMark/>
          </w:tcPr>
          <w:p w14:paraId="3F2B6965"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4.268.680</w:t>
            </w:r>
          </w:p>
        </w:tc>
        <w:tc>
          <w:tcPr>
            <w:tcW w:w="1070" w:type="dxa"/>
            <w:tcBorders>
              <w:top w:val="single" w:sz="8" w:space="0" w:color="FFFFFF"/>
              <w:left w:val="nil"/>
              <w:bottom w:val="single" w:sz="8" w:space="0" w:color="FFFFFF"/>
              <w:right w:val="single" w:sz="8" w:space="0" w:color="FFFFFF"/>
            </w:tcBorders>
            <w:shd w:val="clear" w:color="000000" w:fill="D9E1F2"/>
            <w:noWrap/>
            <w:vAlign w:val="center"/>
            <w:hideMark/>
          </w:tcPr>
          <w:p w14:paraId="7F772679"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-2.990.514</w:t>
            </w:r>
          </w:p>
        </w:tc>
        <w:tc>
          <w:tcPr>
            <w:tcW w:w="853" w:type="dxa"/>
            <w:tcBorders>
              <w:top w:val="single" w:sz="8" w:space="0" w:color="FFFFFF"/>
              <w:left w:val="nil"/>
              <w:bottom w:val="single" w:sz="8" w:space="0" w:color="FFFFFF"/>
              <w:right w:val="single" w:sz="8" w:space="0" w:color="FFFFFF"/>
            </w:tcBorders>
            <w:shd w:val="clear" w:color="000000" w:fill="D9E1F2"/>
            <w:noWrap/>
            <w:vAlign w:val="center"/>
            <w:hideMark/>
          </w:tcPr>
          <w:p w14:paraId="190BE78C"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-41%</w:t>
            </w:r>
          </w:p>
        </w:tc>
      </w:tr>
      <w:tr w:rsidR="00D308DD" w:rsidRPr="001C1038" w14:paraId="11BE885A" w14:textId="77777777" w:rsidTr="00D308DD">
        <w:trPr>
          <w:trHeight w:val="303"/>
        </w:trPr>
        <w:tc>
          <w:tcPr>
            <w:tcW w:w="4395" w:type="dxa"/>
            <w:tcBorders>
              <w:top w:val="nil"/>
              <w:left w:val="nil"/>
              <w:bottom w:val="nil"/>
              <w:right w:val="nil"/>
            </w:tcBorders>
            <w:noWrap/>
            <w:vAlign w:val="bottom"/>
            <w:hideMark/>
          </w:tcPr>
          <w:p w14:paraId="4277D0A4"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p>
        </w:tc>
        <w:tc>
          <w:tcPr>
            <w:tcW w:w="1134" w:type="dxa"/>
            <w:tcBorders>
              <w:top w:val="nil"/>
              <w:left w:val="nil"/>
              <w:bottom w:val="nil"/>
              <w:right w:val="nil"/>
            </w:tcBorders>
            <w:noWrap/>
            <w:vAlign w:val="bottom"/>
            <w:hideMark/>
          </w:tcPr>
          <w:p w14:paraId="098BED3C"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275" w:type="dxa"/>
            <w:tcBorders>
              <w:top w:val="nil"/>
              <w:left w:val="nil"/>
              <w:bottom w:val="nil"/>
              <w:right w:val="nil"/>
            </w:tcBorders>
            <w:noWrap/>
            <w:vAlign w:val="bottom"/>
            <w:hideMark/>
          </w:tcPr>
          <w:p w14:paraId="5818DF7A"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070" w:type="dxa"/>
            <w:tcBorders>
              <w:top w:val="nil"/>
              <w:left w:val="nil"/>
              <w:bottom w:val="nil"/>
              <w:right w:val="nil"/>
            </w:tcBorders>
            <w:noWrap/>
            <w:vAlign w:val="bottom"/>
            <w:hideMark/>
          </w:tcPr>
          <w:p w14:paraId="4D422C80"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853" w:type="dxa"/>
            <w:tcBorders>
              <w:top w:val="nil"/>
              <w:left w:val="nil"/>
              <w:bottom w:val="nil"/>
              <w:right w:val="nil"/>
            </w:tcBorders>
            <w:noWrap/>
            <w:vAlign w:val="bottom"/>
            <w:hideMark/>
          </w:tcPr>
          <w:p w14:paraId="7EB21AE4"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r>
      <w:tr w:rsidR="00D308DD" w:rsidRPr="001C1038" w14:paraId="407C6032"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808080"/>
            <w:noWrap/>
            <w:vAlign w:val="center"/>
            <w:hideMark/>
          </w:tcPr>
          <w:p w14:paraId="5581B159" w14:textId="77777777" w:rsidR="001C1038" w:rsidRPr="001C1038" w:rsidRDefault="001C1038" w:rsidP="001C1038">
            <w:pPr>
              <w:spacing w:after="0" w:line="240" w:lineRule="auto"/>
              <w:jc w:val="left"/>
              <w:rPr>
                <w:rFonts w:ascii="Calibri" w:eastAsia="Times New Roman" w:hAnsi="Calibri" w:cs="Calibri"/>
                <w:b/>
                <w:bCs/>
                <w:color w:val="F2F2F2"/>
                <w:lang w:eastAsia="es-ES"/>
              </w:rPr>
            </w:pPr>
            <w:proofErr w:type="gramStart"/>
            <w:r w:rsidRPr="001C1038">
              <w:rPr>
                <w:rFonts w:ascii="Calibri" w:eastAsia="Times New Roman" w:hAnsi="Calibri" w:cs="Calibri"/>
                <w:b/>
                <w:bCs/>
                <w:color w:val="F2F2F2"/>
                <w:lang w:eastAsia="es-ES"/>
              </w:rPr>
              <w:t>TOTAL</w:t>
            </w:r>
            <w:proofErr w:type="gramEnd"/>
            <w:r w:rsidRPr="001C1038">
              <w:rPr>
                <w:rFonts w:ascii="Calibri" w:eastAsia="Times New Roman" w:hAnsi="Calibri" w:cs="Calibri"/>
                <w:b/>
                <w:bCs/>
                <w:color w:val="F2F2F2"/>
                <w:lang w:eastAsia="es-ES"/>
              </w:rPr>
              <w:t xml:space="preserve"> ACTIVO</w:t>
            </w:r>
          </w:p>
        </w:tc>
        <w:tc>
          <w:tcPr>
            <w:tcW w:w="1134" w:type="dxa"/>
            <w:tcBorders>
              <w:top w:val="single" w:sz="8" w:space="0" w:color="FFFFFF"/>
              <w:left w:val="nil"/>
              <w:bottom w:val="single" w:sz="8" w:space="0" w:color="FFFFFF"/>
              <w:right w:val="single" w:sz="8" w:space="0" w:color="FFFFFF"/>
            </w:tcBorders>
            <w:shd w:val="clear" w:color="000000" w:fill="808080"/>
            <w:noWrap/>
            <w:vAlign w:val="center"/>
            <w:hideMark/>
          </w:tcPr>
          <w:p w14:paraId="6B7D7633"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12.250.925</w:t>
            </w:r>
          </w:p>
        </w:tc>
        <w:tc>
          <w:tcPr>
            <w:tcW w:w="1275" w:type="dxa"/>
            <w:tcBorders>
              <w:top w:val="single" w:sz="8" w:space="0" w:color="FFFFFF"/>
              <w:left w:val="nil"/>
              <w:bottom w:val="single" w:sz="8" w:space="0" w:color="FFFFFF"/>
              <w:right w:val="single" w:sz="8" w:space="0" w:color="FFFFFF"/>
            </w:tcBorders>
            <w:shd w:val="clear" w:color="000000" w:fill="808080"/>
            <w:noWrap/>
            <w:vAlign w:val="center"/>
            <w:hideMark/>
          </w:tcPr>
          <w:p w14:paraId="472C7EAF"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8.963.558</w:t>
            </w:r>
          </w:p>
        </w:tc>
        <w:tc>
          <w:tcPr>
            <w:tcW w:w="1070" w:type="dxa"/>
            <w:tcBorders>
              <w:top w:val="single" w:sz="8" w:space="0" w:color="FFFFFF"/>
              <w:left w:val="nil"/>
              <w:bottom w:val="single" w:sz="8" w:space="0" w:color="FFFFFF"/>
              <w:right w:val="single" w:sz="8" w:space="0" w:color="FFFFFF"/>
            </w:tcBorders>
            <w:shd w:val="clear" w:color="000000" w:fill="808080"/>
            <w:noWrap/>
            <w:vAlign w:val="center"/>
            <w:hideMark/>
          </w:tcPr>
          <w:p w14:paraId="1104D8AB"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-3.287.367</w:t>
            </w:r>
          </w:p>
        </w:tc>
        <w:tc>
          <w:tcPr>
            <w:tcW w:w="853" w:type="dxa"/>
            <w:tcBorders>
              <w:top w:val="single" w:sz="8" w:space="0" w:color="FFFFFF"/>
              <w:left w:val="nil"/>
              <w:bottom w:val="single" w:sz="8" w:space="0" w:color="FFFFFF"/>
              <w:right w:val="single" w:sz="8" w:space="0" w:color="FFFFFF"/>
            </w:tcBorders>
            <w:shd w:val="clear" w:color="000000" w:fill="808080"/>
            <w:noWrap/>
            <w:vAlign w:val="center"/>
            <w:hideMark/>
          </w:tcPr>
          <w:p w14:paraId="01F8CA7A"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-27%</w:t>
            </w:r>
          </w:p>
        </w:tc>
      </w:tr>
      <w:tr w:rsidR="00D308DD" w:rsidRPr="001C1038" w14:paraId="24A43C65" w14:textId="77777777" w:rsidTr="00D308DD">
        <w:trPr>
          <w:trHeight w:val="291"/>
        </w:trPr>
        <w:tc>
          <w:tcPr>
            <w:tcW w:w="4395" w:type="dxa"/>
            <w:tcBorders>
              <w:top w:val="nil"/>
              <w:left w:val="nil"/>
              <w:bottom w:val="nil"/>
              <w:right w:val="nil"/>
            </w:tcBorders>
            <w:noWrap/>
            <w:vAlign w:val="center"/>
            <w:hideMark/>
          </w:tcPr>
          <w:p w14:paraId="7E8328A4"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p>
        </w:tc>
        <w:tc>
          <w:tcPr>
            <w:tcW w:w="1134" w:type="dxa"/>
            <w:tcBorders>
              <w:top w:val="nil"/>
              <w:left w:val="nil"/>
              <w:bottom w:val="nil"/>
              <w:right w:val="nil"/>
            </w:tcBorders>
            <w:noWrap/>
            <w:vAlign w:val="center"/>
            <w:hideMark/>
          </w:tcPr>
          <w:p w14:paraId="08BB218E"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275" w:type="dxa"/>
            <w:tcBorders>
              <w:top w:val="nil"/>
              <w:left w:val="nil"/>
              <w:bottom w:val="nil"/>
              <w:right w:val="nil"/>
            </w:tcBorders>
            <w:noWrap/>
            <w:vAlign w:val="center"/>
            <w:hideMark/>
          </w:tcPr>
          <w:p w14:paraId="0E02EF60"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070" w:type="dxa"/>
            <w:tcBorders>
              <w:top w:val="nil"/>
              <w:left w:val="nil"/>
              <w:bottom w:val="nil"/>
              <w:right w:val="nil"/>
            </w:tcBorders>
            <w:noWrap/>
            <w:vAlign w:val="center"/>
            <w:hideMark/>
          </w:tcPr>
          <w:p w14:paraId="21A5DE7D"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853" w:type="dxa"/>
            <w:tcBorders>
              <w:top w:val="nil"/>
              <w:left w:val="nil"/>
              <w:bottom w:val="nil"/>
              <w:right w:val="nil"/>
            </w:tcBorders>
            <w:noWrap/>
            <w:vAlign w:val="center"/>
            <w:hideMark/>
          </w:tcPr>
          <w:p w14:paraId="7355261E"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r>
      <w:tr w:rsidR="00D308DD" w:rsidRPr="001C1038" w14:paraId="4DF24D6A" w14:textId="77777777" w:rsidTr="00D308DD">
        <w:trPr>
          <w:trHeight w:val="291"/>
        </w:trPr>
        <w:tc>
          <w:tcPr>
            <w:tcW w:w="4395" w:type="dxa"/>
            <w:tcBorders>
              <w:top w:val="nil"/>
              <w:left w:val="nil"/>
              <w:bottom w:val="nil"/>
              <w:right w:val="nil"/>
            </w:tcBorders>
            <w:noWrap/>
            <w:vAlign w:val="center"/>
            <w:hideMark/>
          </w:tcPr>
          <w:p w14:paraId="4BADACF5"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Fondos dotacionales</w:t>
            </w:r>
          </w:p>
        </w:tc>
        <w:tc>
          <w:tcPr>
            <w:tcW w:w="1134" w:type="dxa"/>
            <w:tcBorders>
              <w:top w:val="nil"/>
              <w:left w:val="nil"/>
              <w:bottom w:val="nil"/>
              <w:right w:val="nil"/>
            </w:tcBorders>
            <w:noWrap/>
            <w:vAlign w:val="center"/>
            <w:hideMark/>
          </w:tcPr>
          <w:p w14:paraId="60D10AAB"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60.000</w:t>
            </w:r>
          </w:p>
        </w:tc>
        <w:tc>
          <w:tcPr>
            <w:tcW w:w="1275" w:type="dxa"/>
            <w:tcBorders>
              <w:top w:val="nil"/>
              <w:left w:val="nil"/>
              <w:bottom w:val="nil"/>
              <w:right w:val="nil"/>
            </w:tcBorders>
            <w:noWrap/>
            <w:vAlign w:val="center"/>
            <w:hideMark/>
          </w:tcPr>
          <w:p w14:paraId="4E932FE4"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60.000</w:t>
            </w:r>
          </w:p>
        </w:tc>
        <w:tc>
          <w:tcPr>
            <w:tcW w:w="1070" w:type="dxa"/>
            <w:tcBorders>
              <w:top w:val="nil"/>
              <w:left w:val="nil"/>
              <w:bottom w:val="nil"/>
              <w:right w:val="nil"/>
            </w:tcBorders>
            <w:noWrap/>
            <w:vAlign w:val="center"/>
            <w:hideMark/>
          </w:tcPr>
          <w:p w14:paraId="7FA11BA3"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c>
          <w:tcPr>
            <w:tcW w:w="853" w:type="dxa"/>
            <w:tcBorders>
              <w:top w:val="nil"/>
              <w:left w:val="nil"/>
              <w:bottom w:val="nil"/>
              <w:right w:val="nil"/>
            </w:tcBorders>
            <w:noWrap/>
            <w:vAlign w:val="center"/>
            <w:hideMark/>
          </w:tcPr>
          <w:p w14:paraId="62AE25F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r>
      <w:tr w:rsidR="00D308DD" w:rsidRPr="001C1038" w14:paraId="14164269" w14:textId="77777777" w:rsidTr="00D308DD">
        <w:trPr>
          <w:trHeight w:val="291"/>
        </w:trPr>
        <w:tc>
          <w:tcPr>
            <w:tcW w:w="4395" w:type="dxa"/>
            <w:tcBorders>
              <w:top w:val="nil"/>
              <w:left w:val="nil"/>
              <w:bottom w:val="nil"/>
              <w:right w:val="nil"/>
            </w:tcBorders>
            <w:noWrap/>
            <w:vAlign w:val="center"/>
            <w:hideMark/>
          </w:tcPr>
          <w:p w14:paraId="6390C48E"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Resultados ejercicios anteriores</w:t>
            </w:r>
          </w:p>
        </w:tc>
        <w:tc>
          <w:tcPr>
            <w:tcW w:w="1134" w:type="dxa"/>
            <w:tcBorders>
              <w:top w:val="nil"/>
              <w:left w:val="nil"/>
              <w:bottom w:val="nil"/>
              <w:right w:val="nil"/>
            </w:tcBorders>
            <w:noWrap/>
            <w:vAlign w:val="center"/>
            <w:hideMark/>
          </w:tcPr>
          <w:p w14:paraId="43D16EC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3.859.042</w:t>
            </w:r>
          </w:p>
        </w:tc>
        <w:tc>
          <w:tcPr>
            <w:tcW w:w="1275" w:type="dxa"/>
            <w:tcBorders>
              <w:top w:val="nil"/>
              <w:left w:val="nil"/>
              <w:bottom w:val="nil"/>
              <w:right w:val="nil"/>
            </w:tcBorders>
            <w:noWrap/>
            <w:vAlign w:val="center"/>
            <w:hideMark/>
          </w:tcPr>
          <w:p w14:paraId="54929C8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3.875.251</w:t>
            </w:r>
          </w:p>
        </w:tc>
        <w:tc>
          <w:tcPr>
            <w:tcW w:w="1070" w:type="dxa"/>
            <w:tcBorders>
              <w:top w:val="nil"/>
              <w:left w:val="nil"/>
              <w:bottom w:val="nil"/>
              <w:right w:val="nil"/>
            </w:tcBorders>
            <w:noWrap/>
            <w:vAlign w:val="center"/>
            <w:hideMark/>
          </w:tcPr>
          <w:p w14:paraId="178CE781"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16.209</w:t>
            </w:r>
          </w:p>
        </w:tc>
        <w:tc>
          <w:tcPr>
            <w:tcW w:w="853" w:type="dxa"/>
            <w:tcBorders>
              <w:top w:val="nil"/>
              <w:left w:val="nil"/>
              <w:bottom w:val="nil"/>
              <w:right w:val="nil"/>
            </w:tcBorders>
            <w:noWrap/>
            <w:vAlign w:val="center"/>
            <w:hideMark/>
          </w:tcPr>
          <w:p w14:paraId="1399F344"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0%</w:t>
            </w:r>
          </w:p>
        </w:tc>
      </w:tr>
      <w:tr w:rsidR="00D308DD" w:rsidRPr="001C1038" w14:paraId="47194F9F" w14:textId="77777777" w:rsidTr="00D308DD">
        <w:trPr>
          <w:trHeight w:val="291"/>
        </w:trPr>
        <w:tc>
          <w:tcPr>
            <w:tcW w:w="4395" w:type="dxa"/>
            <w:tcBorders>
              <w:top w:val="nil"/>
              <w:left w:val="nil"/>
              <w:bottom w:val="nil"/>
              <w:right w:val="nil"/>
            </w:tcBorders>
            <w:noWrap/>
            <w:vAlign w:val="center"/>
            <w:hideMark/>
          </w:tcPr>
          <w:p w14:paraId="34FE6D4B"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Subvenciones, donaciones y legados recibidos</w:t>
            </w:r>
          </w:p>
        </w:tc>
        <w:tc>
          <w:tcPr>
            <w:tcW w:w="1134" w:type="dxa"/>
            <w:tcBorders>
              <w:top w:val="nil"/>
              <w:left w:val="nil"/>
              <w:bottom w:val="nil"/>
              <w:right w:val="nil"/>
            </w:tcBorders>
            <w:noWrap/>
            <w:vAlign w:val="center"/>
            <w:hideMark/>
          </w:tcPr>
          <w:p w14:paraId="1FB3A419"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3.248.309</w:t>
            </w:r>
          </w:p>
        </w:tc>
        <w:tc>
          <w:tcPr>
            <w:tcW w:w="1275" w:type="dxa"/>
            <w:tcBorders>
              <w:top w:val="nil"/>
              <w:left w:val="nil"/>
              <w:bottom w:val="nil"/>
              <w:right w:val="nil"/>
            </w:tcBorders>
            <w:noWrap/>
            <w:vAlign w:val="center"/>
            <w:hideMark/>
          </w:tcPr>
          <w:p w14:paraId="49AB225B"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2.998.309</w:t>
            </w:r>
          </w:p>
        </w:tc>
        <w:tc>
          <w:tcPr>
            <w:tcW w:w="1070" w:type="dxa"/>
            <w:tcBorders>
              <w:top w:val="nil"/>
              <w:left w:val="nil"/>
              <w:bottom w:val="nil"/>
              <w:right w:val="nil"/>
            </w:tcBorders>
            <w:noWrap/>
            <w:vAlign w:val="center"/>
            <w:hideMark/>
          </w:tcPr>
          <w:p w14:paraId="4551DDA4"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-250.000</w:t>
            </w:r>
          </w:p>
        </w:tc>
        <w:tc>
          <w:tcPr>
            <w:tcW w:w="853" w:type="dxa"/>
            <w:tcBorders>
              <w:top w:val="nil"/>
              <w:left w:val="nil"/>
              <w:bottom w:val="nil"/>
              <w:right w:val="nil"/>
            </w:tcBorders>
            <w:noWrap/>
            <w:vAlign w:val="center"/>
            <w:hideMark/>
          </w:tcPr>
          <w:p w14:paraId="70B0BB96"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-8%</w:t>
            </w:r>
          </w:p>
        </w:tc>
      </w:tr>
      <w:tr w:rsidR="00D308DD" w:rsidRPr="001C1038" w14:paraId="7CDA07C8" w14:textId="77777777" w:rsidTr="00D308DD">
        <w:trPr>
          <w:trHeight w:val="303"/>
        </w:trPr>
        <w:tc>
          <w:tcPr>
            <w:tcW w:w="4395" w:type="dxa"/>
            <w:tcBorders>
              <w:top w:val="nil"/>
              <w:left w:val="nil"/>
              <w:bottom w:val="nil"/>
              <w:right w:val="nil"/>
            </w:tcBorders>
            <w:noWrap/>
            <w:vAlign w:val="center"/>
            <w:hideMark/>
          </w:tcPr>
          <w:p w14:paraId="3110506B"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Resultado del ejercicio</w:t>
            </w:r>
          </w:p>
        </w:tc>
        <w:tc>
          <w:tcPr>
            <w:tcW w:w="1134" w:type="dxa"/>
            <w:tcBorders>
              <w:top w:val="nil"/>
              <w:left w:val="nil"/>
              <w:bottom w:val="nil"/>
              <w:right w:val="nil"/>
            </w:tcBorders>
            <w:noWrap/>
            <w:vAlign w:val="center"/>
            <w:hideMark/>
          </w:tcPr>
          <w:p w14:paraId="59E9E18D"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19.965</w:t>
            </w:r>
          </w:p>
        </w:tc>
        <w:tc>
          <w:tcPr>
            <w:tcW w:w="1275" w:type="dxa"/>
            <w:tcBorders>
              <w:top w:val="nil"/>
              <w:left w:val="nil"/>
              <w:bottom w:val="nil"/>
              <w:right w:val="nil"/>
            </w:tcBorders>
            <w:noWrap/>
            <w:vAlign w:val="center"/>
            <w:hideMark/>
          </w:tcPr>
          <w:p w14:paraId="7C7EBF67"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3.755</w:t>
            </w:r>
          </w:p>
        </w:tc>
        <w:tc>
          <w:tcPr>
            <w:tcW w:w="1070" w:type="dxa"/>
            <w:tcBorders>
              <w:top w:val="nil"/>
              <w:left w:val="nil"/>
              <w:bottom w:val="nil"/>
              <w:right w:val="nil"/>
            </w:tcBorders>
            <w:noWrap/>
            <w:vAlign w:val="center"/>
            <w:hideMark/>
          </w:tcPr>
          <w:p w14:paraId="2581C2D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-16.210</w:t>
            </w:r>
          </w:p>
        </w:tc>
        <w:tc>
          <w:tcPr>
            <w:tcW w:w="853" w:type="dxa"/>
            <w:tcBorders>
              <w:top w:val="nil"/>
              <w:left w:val="nil"/>
              <w:bottom w:val="nil"/>
              <w:right w:val="nil"/>
            </w:tcBorders>
            <w:noWrap/>
            <w:vAlign w:val="center"/>
            <w:hideMark/>
          </w:tcPr>
          <w:p w14:paraId="7E1B6AB8"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-81%</w:t>
            </w:r>
          </w:p>
        </w:tc>
      </w:tr>
      <w:tr w:rsidR="00D308DD" w:rsidRPr="001C1038" w14:paraId="0B895844"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D9E1F2"/>
            <w:noWrap/>
            <w:vAlign w:val="center"/>
            <w:hideMark/>
          </w:tcPr>
          <w:p w14:paraId="53697612" w14:textId="77777777" w:rsidR="001C1038" w:rsidRPr="001C1038" w:rsidRDefault="001C1038" w:rsidP="001C1038">
            <w:pPr>
              <w:spacing w:after="0" w:line="240" w:lineRule="auto"/>
              <w:jc w:val="lef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Patrimonio Neto</w:t>
            </w:r>
          </w:p>
        </w:tc>
        <w:tc>
          <w:tcPr>
            <w:tcW w:w="1134" w:type="dxa"/>
            <w:tcBorders>
              <w:top w:val="single" w:sz="8" w:space="0" w:color="FFFFFF"/>
              <w:left w:val="nil"/>
              <w:bottom w:val="single" w:sz="8" w:space="0" w:color="FFFFFF"/>
              <w:right w:val="single" w:sz="8" w:space="0" w:color="FFFFFF"/>
            </w:tcBorders>
            <w:shd w:val="clear" w:color="000000" w:fill="D9E1F2"/>
            <w:noWrap/>
            <w:vAlign w:val="center"/>
            <w:hideMark/>
          </w:tcPr>
          <w:p w14:paraId="0FE37878"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7.187.315</w:t>
            </w:r>
          </w:p>
        </w:tc>
        <w:tc>
          <w:tcPr>
            <w:tcW w:w="1275" w:type="dxa"/>
            <w:tcBorders>
              <w:top w:val="single" w:sz="8" w:space="0" w:color="FFFFFF"/>
              <w:left w:val="nil"/>
              <w:bottom w:val="single" w:sz="8" w:space="0" w:color="FFFFFF"/>
              <w:right w:val="single" w:sz="8" w:space="0" w:color="FFFFFF"/>
            </w:tcBorders>
            <w:shd w:val="clear" w:color="000000" w:fill="D9E1F2"/>
            <w:noWrap/>
            <w:vAlign w:val="center"/>
            <w:hideMark/>
          </w:tcPr>
          <w:p w14:paraId="24914499"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6.937.315</w:t>
            </w:r>
          </w:p>
        </w:tc>
        <w:tc>
          <w:tcPr>
            <w:tcW w:w="1070" w:type="dxa"/>
            <w:tcBorders>
              <w:top w:val="single" w:sz="8" w:space="0" w:color="FFFFFF"/>
              <w:left w:val="nil"/>
              <w:bottom w:val="single" w:sz="8" w:space="0" w:color="FFFFFF"/>
              <w:right w:val="single" w:sz="8" w:space="0" w:color="FFFFFF"/>
            </w:tcBorders>
            <w:shd w:val="clear" w:color="000000" w:fill="D9E1F2"/>
            <w:noWrap/>
            <w:vAlign w:val="center"/>
            <w:hideMark/>
          </w:tcPr>
          <w:p w14:paraId="7401737A"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-250.000</w:t>
            </w:r>
          </w:p>
        </w:tc>
        <w:tc>
          <w:tcPr>
            <w:tcW w:w="853" w:type="dxa"/>
            <w:tcBorders>
              <w:top w:val="single" w:sz="8" w:space="0" w:color="FFFFFF"/>
              <w:left w:val="nil"/>
              <w:bottom w:val="single" w:sz="8" w:space="0" w:color="FFFFFF"/>
              <w:right w:val="single" w:sz="8" w:space="0" w:color="FFFFFF"/>
            </w:tcBorders>
            <w:shd w:val="clear" w:color="000000" w:fill="D9E1F2"/>
            <w:noWrap/>
            <w:vAlign w:val="center"/>
            <w:hideMark/>
          </w:tcPr>
          <w:p w14:paraId="76B7FD9D"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-3%</w:t>
            </w:r>
          </w:p>
        </w:tc>
      </w:tr>
      <w:tr w:rsidR="00D308DD" w:rsidRPr="001C1038" w14:paraId="3FDE0993" w14:textId="77777777" w:rsidTr="00D308DD">
        <w:trPr>
          <w:trHeight w:val="291"/>
        </w:trPr>
        <w:tc>
          <w:tcPr>
            <w:tcW w:w="4395" w:type="dxa"/>
            <w:tcBorders>
              <w:top w:val="nil"/>
              <w:left w:val="nil"/>
              <w:bottom w:val="nil"/>
              <w:right w:val="nil"/>
            </w:tcBorders>
            <w:noWrap/>
            <w:vAlign w:val="center"/>
            <w:hideMark/>
          </w:tcPr>
          <w:p w14:paraId="2F0BCF4B"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Administraciones públicas</w:t>
            </w:r>
          </w:p>
        </w:tc>
        <w:tc>
          <w:tcPr>
            <w:tcW w:w="1134" w:type="dxa"/>
            <w:tcBorders>
              <w:top w:val="nil"/>
              <w:left w:val="nil"/>
              <w:bottom w:val="nil"/>
              <w:right w:val="nil"/>
            </w:tcBorders>
            <w:noWrap/>
            <w:vAlign w:val="center"/>
            <w:hideMark/>
          </w:tcPr>
          <w:p w14:paraId="731C38A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1.492.571</w:t>
            </w:r>
          </w:p>
        </w:tc>
        <w:tc>
          <w:tcPr>
            <w:tcW w:w="1275" w:type="dxa"/>
            <w:tcBorders>
              <w:top w:val="nil"/>
              <w:left w:val="nil"/>
              <w:bottom w:val="nil"/>
              <w:right w:val="nil"/>
            </w:tcBorders>
            <w:noWrap/>
            <w:vAlign w:val="center"/>
            <w:hideMark/>
          </w:tcPr>
          <w:p w14:paraId="1CB53DCD"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328.315</w:t>
            </w:r>
          </w:p>
        </w:tc>
        <w:tc>
          <w:tcPr>
            <w:tcW w:w="1070" w:type="dxa"/>
            <w:tcBorders>
              <w:top w:val="nil"/>
              <w:left w:val="nil"/>
              <w:bottom w:val="nil"/>
              <w:right w:val="nil"/>
            </w:tcBorders>
            <w:noWrap/>
            <w:vAlign w:val="center"/>
            <w:hideMark/>
          </w:tcPr>
          <w:p w14:paraId="701095B2"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-1.164.256</w:t>
            </w:r>
          </w:p>
        </w:tc>
        <w:tc>
          <w:tcPr>
            <w:tcW w:w="853" w:type="dxa"/>
            <w:tcBorders>
              <w:top w:val="nil"/>
              <w:left w:val="nil"/>
              <w:bottom w:val="nil"/>
              <w:right w:val="nil"/>
            </w:tcBorders>
            <w:noWrap/>
            <w:vAlign w:val="center"/>
            <w:hideMark/>
          </w:tcPr>
          <w:p w14:paraId="474BBEA8"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-78%</w:t>
            </w:r>
          </w:p>
        </w:tc>
      </w:tr>
      <w:tr w:rsidR="00D308DD" w:rsidRPr="001C1038" w14:paraId="0F417361" w14:textId="77777777" w:rsidTr="00D308DD">
        <w:trPr>
          <w:trHeight w:val="291"/>
        </w:trPr>
        <w:tc>
          <w:tcPr>
            <w:tcW w:w="4395" w:type="dxa"/>
            <w:tcBorders>
              <w:top w:val="nil"/>
              <w:left w:val="nil"/>
              <w:bottom w:val="nil"/>
              <w:right w:val="nil"/>
            </w:tcBorders>
            <w:noWrap/>
            <w:vAlign w:val="center"/>
            <w:hideMark/>
          </w:tcPr>
          <w:p w14:paraId="44221E60"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Proveedores y otras cuentas a pagar</w:t>
            </w:r>
          </w:p>
        </w:tc>
        <w:tc>
          <w:tcPr>
            <w:tcW w:w="1134" w:type="dxa"/>
            <w:tcBorders>
              <w:top w:val="nil"/>
              <w:left w:val="nil"/>
              <w:bottom w:val="nil"/>
              <w:right w:val="nil"/>
            </w:tcBorders>
            <w:noWrap/>
            <w:vAlign w:val="center"/>
            <w:hideMark/>
          </w:tcPr>
          <w:p w14:paraId="6BF417C6"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1.281.488</w:t>
            </w:r>
          </w:p>
        </w:tc>
        <w:tc>
          <w:tcPr>
            <w:tcW w:w="1275" w:type="dxa"/>
            <w:tcBorders>
              <w:top w:val="nil"/>
              <w:left w:val="nil"/>
              <w:bottom w:val="nil"/>
              <w:right w:val="nil"/>
            </w:tcBorders>
            <w:noWrap/>
            <w:vAlign w:val="center"/>
            <w:hideMark/>
          </w:tcPr>
          <w:p w14:paraId="0E40EB0A"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1.356.123</w:t>
            </w:r>
          </w:p>
        </w:tc>
        <w:tc>
          <w:tcPr>
            <w:tcW w:w="1070" w:type="dxa"/>
            <w:tcBorders>
              <w:top w:val="nil"/>
              <w:left w:val="nil"/>
              <w:bottom w:val="nil"/>
              <w:right w:val="nil"/>
            </w:tcBorders>
            <w:noWrap/>
            <w:vAlign w:val="center"/>
            <w:hideMark/>
          </w:tcPr>
          <w:p w14:paraId="6B858585"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74.635</w:t>
            </w:r>
          </w:p>
        </w:tc>
        <w:tc>
          <w:tcPr>
            <w:tcW w:w="853" w:type="dxa"/>
            <w:tcBorders>
              <w:top w:val="nil"/>
              <w:left w:val="nil"/>
              <w:bottom w:val="nil"/>
              <w:right w:val="nil"/>
            </w:tcBorders>
            <w:noWrap/>
            <w:vAlign w:val="center"/>
            <w:hideMark/>
          </w:tcPr>
          <w:p w14:paraId="7C602391"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6%</w:t>
            </w:r>
          </w:p>
        </w:tc>
      </w:tr>
      <w:tr w:rsidR="00D308DD" w:rsidRPr="001C1038" w14:paraId="31A83D37" w14:textId="77777777" w:rsidTr="00D308DD">
        <w:trPr>
          <w:trHeight w:val="303"/>
        </w:trPr>
        <w:tc>
          <w:tcPr>
            <w:tcW w:w="4395" w:type="dxa"/>
            <w:tcBorders>
              <w:top w:val="nil"/>
              <w:left w:val="nil"/>
              <w:bottom w:val="nil"/>
              <w:right w:val="nil"/>
            </w:tcBorders>
            <w:noWrap/>
            <w:vAlign w:val="center"/>
            <w:hideMark/>
          </w:tcPr>
          <w:p w14:paraId="5CF413E6" w14:textId="77777777" w:rsidR="001C1038" w:rsidRPr="001C1038" w:rsidRDefault="001C1038" w:rsidP="001C1038">
            <w:pPr>
              <w:spacing w:after="0" w:line="240" w:lineRule="auto"/>
              <w:ind w:firstLineChars="200" w:firstLine="400"/>
              <w:jc w:val="left"/>
              <w:rPr>
                <w:rFonts w:ascii="Calibri" w:eastAsia="Times New Roman" w:hAnsi="Calibri" w:cs="Calibri"/>
                <w:color w:val="000000"/>
                <w:lang w:eastAsia="es-ES"/>
              </w:rPr>
            </w:pPr>
            <w:r w:rsidRPr="001C1038">
              <w:rPr>
                <w:rFonts w:ascii="Calibri" w:eastAsia="Times New Roman" w:hAnsi="Calibri" w:cs="Calibri"/>
                <w:color w:val="000000"/>
                <w:lang w:eastAsia="es-ES"/>
              </w:rPr>
              <w:t>Deudas a corto plazo</w:t>
            </w:r>
          </w:p>
        </w:tc>
        <w:tc>
          <w:tcPr>
            <w:tcW w:w="1134" w:type="dxa"/>
            <w:tcBorders>
              <w:top w:val="nil"/>
              <w:left w:val="nil"/>
              <w:bottom w:val="nil"/>
              <w:right w:val="nil"/>
            </w:tcBorders>
            <w:noWrap/>
            <w:vAlign w:val="center"/>
            <w:hideMark/>
          </w:tcPr>
          <w:p w14:paraId="1AAC3938"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2.289.551</w:t>
            </w:r>
          </w:p>
        </w:tc>
        <w:tc>
          <w:tcPr>
            <w:tcW w:w="1275" w:type="dxa"/>
            <w:tcBorders>
              <w:top w:val="nil"/>
              <w:left w:val="nil"/>
              <w:bottom w:val="nil"/>
              <w:right w:val="nil"/>
            </w:tcBorders>
            <w:noWrap/>
            <w:vAlign w:val="center"/>
            <w:hideMark/>
          </w:tcPr>
          <w:p w14:paraId="5C1BEAF0"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341.805</w:t>
            </w:r>
          </w:p>
        </w:tc>
        <w:tc>
          <w:tcPr>
            <w:tcW w:w="1070" w:type="dxa"/>
            <w:tcBorders>
              <w:top w:val="nil"/>
              <w:left w:val="nil"/>
              <w:bottom w:val="nil"/>
              <w:right w:val="nil"/>
            </w:tcBorders>
            <w:noWrap/>
            <w:vAlign w:val="center"/>
            <w:hideMark/>
          </w:tcPr>
          <w:p w14:paraId="3610F1F9"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-1.947.746</w:t>
            </w:r>
          </w:p>
        </w:tc>
        <w:tc>
          <w:tcPr>
            <w:tcW w:w="853" w:type="dxa"/>
            <w:tcBorders>
              <w:top w:val="nil"/>
              <w:left w:val="nil"/>
              <w:bottom w:val="nil"/>
              <w:right w:val="nil"/>
            </w:tcBorders>
            <w:noWrap/>
            <w:vAlign w:val="center"/>
            <w:hideMark/>
          </w:tcPr>
          <w:p w14:paraId="431FAFCE" w14:textId="77777777" w:rsidR="001C1038" w:rsidRPr="001C1038" w:rsidRDefault="001C1038" w:rsidP="001C1038">
            <w:pPr>
              <w:spacing w:after="0" w:line="240" w:lineRule="auto"/>
              <w:jc w:val="right"/>
              <w:rPr>
                <w:rFonts w:ascii="Calibri" w:eastAsia="Times New Roman" w:hAnsi="Calibri" w:cs="Calibri"/>
                <w:color w:val="000000"/>
                <w:lang w:eastAsia="es-ES"/>
              </w:rPr>
            </w:pPr>
            <w:r w:rsidRPr="001C1038">
              <w:rPr>
                <w:rFonts w:ascii="Calibri" w:eastAsia="Times New Roman" w:hAnsi="Calibri" w:cs="Calibri"/>
                <w:color w:val="000000"/>
                <w:lang w:eastAsia="es-ES"/>
              </w:rPr>
              <w:t>-85%</w:t>
            </w:r>
          </w:p>
        </w:tc>
      </w:tr>
      <w:tr w:rsidR="00D308DD" w:rsidRPr="001C1038" w14:paraId="24FB1E55"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D9E1F2"/>
            <w:noWrap/>
            <w:vAlign w:val="center"/>
            <w:hideMark/>
          </w:tcPr>
          <w:p w14:paraId="1E41367B" w14:textId="77777777" w:rsidR="001C1038" w:rsidRPr="001C1038" w:rsidRDefault="001C1038" w:rsidP="001C1038">
            <w:pPr>
              <w:spacing w:after="0" w:line="240" w:lineRule="auto"/>
              <w:jc w:val="lef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 xml:space="preserve">Pasivo Corriente </w:t>
            </w:r>
          </w:p>
        </w:tc>
        <w:tc>
          <w:tcPr>
            <w:tcW w:w="1134" w:type="dxa"/>
            <w:tcBorders>
              <w:top w:val="single" w:sz="8" w:space="0" w:color="FFFFFF"/>
              <w:left w:val="nil"/>
              <w:bottom w:val="single" w:sz="8" w:space="0" w:color="FFFFFF"/>
              <w:right w:val="single" w:sz="8" w:space="0" w:color="FFFFFF"/>
            </w:tcBorders>
            <w:shd w:val="clear" w:color="000000" w:fill="D9E1F2"/>
            <w:noWrap/>
            <w:vAlign w:val="center"/>
            <w:hideMark/>
          </w:tcPr>
          <w:p w14:paraId="46D3DBCF"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5.063.610</w:t>
            </w:r>
          </w:p>
        </w:tc>
        <w:tc>
          <w:tcPr>
            <w:tcW w:w="1275" w:type="dxa"/>
            <w:tcBorders>
              <w:top w:val="single" w:sz="8" w:space="0" w:color="FFFFFF"/>
              <w:left w:val="nil"/>
              <w:bottom w:val="single" w:sz="8" w:space="0" w:color="FFFFFF"/>
              <w:right w:val="single" w:sz="8" w:space="0" w:color="FFFFFF"/>
            </w:tcBorders>
            <w:shd w:val="clear" w:color="000000" w:fill="D9E1F2"/>
            <w:noWrap/>
            <w:vAlign w:val="center"/>
            <w:hideMark/>
          </w:tcPr>
          <w:p w14:paraId="48A466D8"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2.026.243</w:t>
            </w:r>
          </w:p>
        </w:tc>
        <w:tc>
          <w:tcPr>
            <w:tcW w:w="1070" w:type="dxa"/>
            <w:tcBorders>
              <w:top w:val="single" w:sz="8" w:space="0" w:color="FFFFFF"/>
              <w:left w:val="nil"/>
              <w:bottom w:val="single" w:sz="8" w:space="0" w:color="FFFFFF"/>
              <w:right w:val="single" w:sz="8" w:space="0" w:color="FFFFFF"/>
            </w:tcBorders>
            <w:shd w:val="clear" w:color="000000" w:fill="D9E1F2"/>
            <w:noWrap/>
            <w:vAlign w:val="center"/>
            <w:hideMark/>
          </w:tcPr>
          <w:p w14:paraId="660A53B8"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-3.037.367</w:t>
            </w:r>
          </w:p>
        </w:tc>
        <w:tc>
          <w:tcPr>
            <w:tcW w:w="853" w:type="dxa"/>
            <w:tcBorders>
              <w:top w:val="single" w:sz="8" w:space="0" w:color="FFFFFF"/>
              <w:left w:val="nil"/>
              <w:bottom w:val="single" w:sz="8" w:space="0" w:color="FFFFFF"/>
              <w:right w:val="single" w:sz="8" w:space="0" w:color="FFFFFF"/>
            </w:tcBorders>
            <w:shd w:val="clear" w:color="000000" w:fill="D9E1F2"/>
            <w:noWrap/>
            <w:vAlign w:val="center"/>
            <w:hideMark/>
          </w:tcPr>
          <w:p w14:paraId="353A9F39"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r w:rsidRPr="001C1038">
              <w:rPr>
                <w:rFonts w:ascii="Calibri" w:eastAsia="Times New Roman" w:hAnsi="Calibri" w:cs="Calibri"/>
                <w:b/>
                <w:bCs/>
                <w:color w:val="000000"/>
                <w:lang w:eastAsia="es-ES"/>
              </w:rPr>
              <w:t>-60%</w:t>
            </w:r>
          </w:p>
        </w:tc>
      </w:tr>
      <w:tr w:rsidR="00D308DD" w:rsidRPr="001C1038" w14:paraId="513F51EB" w14:textId="77777777" w:rsidTr="00D308DD">
        <w:trPr>
          <w:trHeight w:val="303"/>
        </w:trPr>
        <w:tc>
          <w:tcPr>
            <w:tcW w:w="4395" w:type="dxa"/>
            <w:tcBorders>
              <w:top w:val="nil"/>
              <w:left w:val="nil"/>
              <w:bottom w:val="nil"/>
              <w:right w:val="nil"/>
            </w:tcBorders>
            <w:noWrap/>
            <w:vAlign w:val="center"/>
            <w:hideMark/>
          </w:tcPr>
          <w:p w14:paraId="50C76770" w14:textId="77777777" w:rsidR="001C1038" w:rsidRPr="001C1038" w:rsidRDefault="001C1038" w:rsidP="001C1038">
            <w:pPr>
              <w:spacing w:after="0" w:line="240" w:lineRule="auto"/>
              <w:jc w:val="right"/>
              <w:rPr>
                <w:rFonts w:ascii="Calibri" w:eastAsia="Times New Roman" w:hAnsi="Calibri" w:cs="Calibri"/>
                <w:b/>
                <w:bCs/>
                <w:color w:val="000000"/>
                <w:lang w:eastAsia="es-ES"/>
              </w:rPr>
            </w:pPr>
          </w:p>
        </w:tc>
        <w:tc>
          <w:tcPr>
            <w:tcW w:w="1134" w:type="dxa"/>
            <w:tcBorders>
              <w:top w:val="nil"/>
              <w:left w:val="nil"/>
              <w:bottom w:val="nil"/>
              <w:right w:val="nil"/>
            </w:tcBorders>
            <w:noWrap/>
            <w:vAlign w:val="center"/>
            <w:hideMark/>
          </w:tcPr>
          <w:p w14:paraId="0CD8153F"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275" w:type="dxa"/>
            <w:tcBorders>
              <w:top w:val="nil"/>
              <w:left w:val="nil"/>
              <w:bottom w:val="nil"/>
              <w:right w:val="nil"/>
            </w:tcBorders>
            <w:noWrap/>
            <w:vAlign w:val="center"/>
            <w:hideMark/>
          </w:tcPr>
          <w:p w14:paraId="58B3D865"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1070" w:type="dxa"/>
            <w:tcBorders>
              <w:top w:val="nil"/>
              <w:left w:val="nil"/>
              <w:bottom w:val="nil"/>
              <w:right w:val="nil"/>
            </w:tcBorders>
            <w:noWrap/>
            <w:vAlign w:val="bottom"/>
            <w:hideMark/>
          </w:tcPr>
          <w:p w14:paraId="0681719D"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c>
          <w:tcPr>
            <w:tcW w:w="853" w:type="dxa"/>
            <w:tcBorders>
              <w:top w:val="nil"/>
              <w:left w:val="nil"/>
              <w:bottom w:val="nil"/>
              <w:right w:val="nil"/>
            </w:tcBorders>
            <w:noWrap/>
            <w:vAlign w:val="bottom"/>
            <w:hideMark/>
          </w:tcPr>
          <w:p w14:paraId="2EF03C20" w14:textId="77777777" w:rsidR="001C1038" w:rsidRPr="001C1038" w:rsidRDefault="001C1038" w:rsidP="001C1038">
            <w:pPr>
              <w:spacing w:after="0" w:line="240" w:lineRule="auto"/>
              <w:jc w:val="left"/>
              <w:rPr>
                <w:rFonts w:ascii="Times New Roman" w:eastAsia="Times New Roman" w:hAnsi="Times New Roman" w:cs="Times New Roman"/>
                <w:lang w:eastAsia="es-ES"/>
              </w:rPr>
            </w:pPr>
          </w:p>
        </w:tc>
      </w:tr>
      <w:tr w:rsidR="00D308DD" w:rsidRPr="001C1038" w14:paraId="04E8CBD8" w14:textId="77777777" w:rsidTr="00D308DD">
        <w:trPr>
          <w:trHeight w:val="303"/>
        </w:trPr>
        <w:tc>
          <w:tcPr>
            <w:tcW w:w="4395" w:type="dxa"/>
            <w:tcBorders>
              <w:top w:val="single" w:sz="8" w:space="0" w:color="FFFFFF"/>
              <w:left w:val="single" w:sz="8" w:space="0" w:color="FFFFFF"/>
              <w:bottom w:val="single" w:sz="8" w:space="0" w:color="FFFFFF"/>
              <w:right w:val="single" w:sz="8" w:space="0" w:color="FFFFFF"/>
            </w:tcBorders>
            <w:shd w:val="clear" w:color="000000" w:fill="808080"/>
            <w:noWrap/>
            <w:vAlign w:val="center"/>
            <w:hideMark/>
          </w:tcPr>
          <w:p w14:paraId="05368A5A" w14:textId="77777777" w:rsidR="001C1038" w:rsidRPr="001C1038" w:rsidRDefault="001C1038" w:rsidP="001C1038">
            <w:pPr>
              <w:spacing w:after="0" w:line="240" w:lineRule="auto"/>
              <w:jc w:val="left"/>
              <w:rPr>
                <w:rFonts w:ascii="Calibri" w:eastAsia="Times New Roman" w:hAnsi="Calibri" w:cs="Calibri"/>
                <w:b/>
                <w:bCs/>
                <w:color w:val="F2F2F2"/>
                <w:lang w:eastAsia="es-ES"/>
              </w:rPr>
            </w:pPr>
            <w:proofErr w:type="gramStart"/>
            <w:r w:rsidRPr="001C1038">
              <w:rPr>
                <w:rFonts w:ascii="Calibri" w:eastAsia="Times New Roman" w:hAnsi="Calibri" w:cs="Calibri"/>
                <w:b/>
                <w:bCs/>
                <w:color w:val="F2F2F2"/>
                <w:lang w:eastAsia="es-ES"/>
              </w:rPr>
              <w:t>TOTAL</w:t>
            </w:r>
            <w:proofErr w:type="gramEnd"/>
            <w:r w:rsidRPr="001C1038">
              <w:rPr>
                <w:rFonts w:ascii="Calibri" w:eastAsia="Times New Roman" w:hAnsi="Calibri" w:cs="Calibri"/>
                <w:b/>
                <w:bCs/>
                <w:color w:val="F2F2F2"/>
                <w:lang w:eastAsia="es-ES"/>
              </w:rPr>
              <w:t xml:space="preserve"> PASIVO Y PATRIMONIO NETO</w:t>
            </w:r>
          </w:p>
        </w:tc>
        <w:tc>
          <w:tcPr>
            <w:tcW w:w="1134" w:type="dxa"/>
            <w:tcBorders>
              <w:top w:val="single" w:sz="8" w:space="0" w:color="FFFFFF"/>
              <w:left w:val="nil"/>
              <w:bottom w:val="single" w:sz="8" w:space="0" w:color="FFFFFF"/>
              <w:right w:val="single" w:sz="8" w:space="0" w:color="FFFFFF"/>
            </w:tcBorders>
            <w:shd w:val="clear" w:color="000000" w:fill="808080"/>
            <w:noWrap/>
            <w:vAlign w:val="center"/>
            <w:hideMark/>
          </w:tcPr>
          <w:p w14:paraId="18665A57"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12.250.925</w:t>
            </w:r>
          </w:p>
        </w:tc>
        <w:tc>
          <w:tcPr>
            <w:tcW w:w="1275" w:type="dxa"/>
            <w:tcBorders>
              <w:top w:val="single" w:sz="8" w:space="0" w:color="FFFFFF"/>
              <w:left w:val="nil"/>
              <w:bottom w:val="single" w:sz="8" w:space="0" w:color="FFFFFF"/>
              <w:right w:val="single" w:sz="8" w:space="0" w:color="FFFFFF"/>
            </w:tcBorders>
            <w:shd w:val="clear" w:color="000000" w:fill="808080"/>
            <w:noWrap/>
            <w:vAlign w:val="center"/>
            <w:hideMark/>
          </w:tcPr>
          <w:p w14:paraId="29A48590"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8.963.558</w:t>
            </w:r>
          </w:p>
        </w:tc>
        <w:tc>
          <w:tcPr>
            <w:tcW w:w="1070" w:type="dxa"/>
            <w:tcBorders>
              <w:top w:val="single" w:sz="8" w:space="0" w:color="FFFFFF"/>
              <w:left w:val="nil"/>
              <w:bottom w:val="single" w:sz="8" w:space="0" w:color="FFFFFF"/>
              <w:right w:val="single" w:sz="8" w:space="0" w:color="FFFFFF"/>
            </w:tcBorders>
            <w:shd w:val="clear" w:color="000000" w:fill="808080"/>
            <w:noWrap/>
            <w:vAlign w:val="center"/>
            <w:hideMark/>
          </w:tcPr>
          <w:p w14:paraId="27A4A381"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-3.287.367</w:t>
            </w:r>
          </w:p>
        </w:tc>
        <w:tc>
          <w:tcPr>
            <w:tcW w:w="853" w:type="dxa"/>
            <w:tcBorders>
              <w:top w:val="single" w:sz="8" w:space="0" w:color="FFFFFF"/>
              <w:left w:val="nil"/>
              <w:bottom w:val="single" w:sz="8" w:space="0" w:color="FFFFFF"/>
              <w:right w:val="single" w:sz="8" w:space="0" w:color="FFFFFF"/>
            </w:tcBorders>
            <w:shd w:val="clear" w:color="000000" w:fill="808080"/>
            <w:noWrap/>
            <w:vAlign w:val="center"/>
            <w:hideMark/>
          </w:tcPr>
          <w:p w14:paraId="72215C8F" w14:textId="77777777" w:rsidR="001C1038" w:rsidRPr="001C1038" w:rsidRDefault="001C1038" w:rsidP="001C1038">
            <w:pPr>
              <w:spacing w:after="0" w:line="240" w:lineRule="auto"/>
              <w:jc w:val="right"/>
              <w:rPr>
                <w:rFonts w:ascii="Calibri" w:eastAsia="Times New Roman" w:hAnsi="Calibri" w:cs="Calibri"/>
                <w:b/>
                <w:bCs/>
                <w:color w:val="F2F2F2"/>
                <w:lang w:eastAsia="es-ES"/>
              </w:rPr>
            </w:pPr>
            <w:r w:rsidRPr="001C1038">
              <w:rPr>
                <w:rFonts w:ascii="Calibri" w:eastAsia="Times New Roman" w:hAnsi="Calibri" w:cs="Calibri"/>
                <w:b/>
                <w:bCs/>
                <w:color w:val="F2F2F2"/>
                <w:lang w:eastAsia="es-ES"/>
              </w:rPr>
              <w:t>-27%</w:t>
            </w:r>
          </w:p>
        </w:tc>
      </w:tr>
    </w:tbl>
    <w:p w14:paraId="538278FD" w14:textId="77777777" w:rsidR="00D615C0" w:rsidRPr="00D615C0" w:rsidRDefault="00D615C0" w:rsidP="00D615C0"/>
    <w:p w14:paraId="38F278E3" w14:textId="77777777" w:rsidR="00EC530A" w:rsidRDefault="00EC530A" w:rsidP="00F25F2B">
      <w:pPr>
        <w:spacing w:after="0"/>
        <w:rPr>
          <w:rFonts w:ascii="ABC Favorit" w:hAnsi="ABC Favorit"/>
          <w:b/>
          <w:bCs/>
        </w:rPr>
      </w:pPr>
      <w:bookmarkStart w:id="9" w:name="_Toc150539626"/>
      <w:bookmarkStart w:id="10" w:name="_Toc150539672"/>
      <w:bookmarkEnd w:id="9"/>
      <w:bookmarkEnd w:id="10"/>
    </w:p>
    <w:p w14:paraId="31339E33" w14:textId="77777777" w:rsidR="00EC530A" w:rsidRDefault="00EC530A" w:rsidP="00F25F2B">
      <w:pPr>
        <w:spacing w:after="0"/>
        <w:rPr>
          <w:rFonts w:ascii="ABC Favorit" w:hAnsi="ABC Favorit"/>
          <w:b/>
          <w:bCs/>
        </w:rPr>
      </w:pPr>
    </w:p>
    <w:p w14:paraId="1876DDF7" w14:textId="77777777" w:rsidR="00EC530A" w:rsidRDefault="00EC530A" w:rsidP="00F25F2B">
      <w:pPr>
        <w:spacing w:after="0"/>
        <w:rPr>
          <w:rFonts w:ascii="ABC Favorit" w:hAnsi="ABC Favorit"/>
          <w:b/>
          <w:bCs/>
        </w:rPr>
      </w:pPr>
    </w:p>
    <w:p w14:paraId="25FACD51" w14:textId="2448D096" w:rsidR="00F25F2B" w:rsidRDefault="00F25F2B" w:rsidP="00F25F2B">
      <w:pPr>
        <w:spacing w:after="0"/>
        <w:rPr>
          <w:rFonts w:ascii="ABC Favorit" w:hAnsi="ABC Favorit"/>
          <w:b/>
          <w:bCs/>
        </w:rPr>
      </w:pPr>
      <w:r>
        <w:rPr>
          <w:rFonts w:ascii="ABC Favorit" w:hAnsi="ABC Favorit"/>
          <w:b/>
          <w:bCs/>
        </w:rPr>
        <w:t>F</w:t>
      </w:r>
      <w:r w:rsidR="00A74AA3" w:rsidRPr="00B918F9">
        <w:rPr>
          <w:rFonts w:ascii="ABC Favorit" w:hAnsi="ABC Favorit"/>
          <w:b/>
          <w:bCs/>
        </w:rPr>
        <w:t xml:space="preserve">rancesc Fajula </w:t>
      </w:r>
    </w:p>
    <w:p w14:paraId="3074BF6C" w14:textId="5C9A494C" w:rsidR="00A74AA3" w:rsidRPr="00B918F9" w:rsidRDefault="00A74AA3" w:rsidP="00F25F2B">
      <w:pPr>
        <w:spacing w:after="0"/>
        <w:rPr>
          <w:rFonts w:ascii="ABC Favorit" w:hAnsi="ABC Favorit"/>
        </w:rPr>
      </w:pPr>
      <w:r w:rsidRPr="00B918F9">
        <w:rPr>
          <w:rFonts w:ascii="ABC Favorit" w:hAnsi="ABC Favorit"/>
        </w:rPr>
        <w:t>Director General</w:t>
      </w:r>
    </w:p>
    <w:p w14:paraId="1330E776" w14:textId="3E3E3176" w:rsidR="00371B1F" w:rsidRPr="00B918F9" w:rsidRDefault="00371B1F" w:rsidP="00C56A96">
      <w:pPr>
        <w:spacing w:line="259" w:lineRule="auto"/>
        <w:jc w:val="left"/>
        <w:rPr>
          <w:rFonts w:ascii="ABC Favorit" w:hAnsi="ABC Favorit"/>
        </w:rPr>
      </w:pPr>
    </w:p>
    <w:sectPr w:rsidR="00371B1F" w:rsidRPr="00B918F9" w:rsidSect="00EC530A">
      <w:headerReference w:type="even" r:id="rId15"/>
      <w:headerReference w:type="default" r:id="rId16"/>
      <w:headerReference w:type="first" r:id="rId17"/>
      <w:pgSz w:w="11906" w:h="16838"/>
      <w:pgMar w:top="226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B2D2F" w14:textId="77777777" w:rsidR="003B7332" w:rsidRDefault="003B7332" w:rsidP="00A74AA3">
      <w:pPr>
        <w:spacing w:after="0" w:line="240" w:lineRule="auto"/>
      </w:pPr>
      <w:r>
        <w:separator/>
      </w:r>
    </w:p>
  </w:endnote>
  <w:endnote w:type="continuationSeparator" w:id="0">
    <w:p w14:paraId="527680B4" w14:textId="77777777" w:rsidR="003B7332" w:rsidRDefault="003B7332" w:rsidP="00A74AA3">
      <w:pPr>
        <w:spacing w:after="0" w:line="240" w:lineRule="auto"/>
      </w:pPr>
      <w:r>
        <w:continuationSeparator/>
      </w:r>
    </w:p>
  </w:endnote>
  <w:endnote w:type="continuationNotice" w:id="1">
    <w:p w14:paraId="1D97CE0A" w14:textId="77777777" w:rsidR="003B7332" w:rsidRDefault="003B73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raphik Regular">
    <w:panose1 w:val="020B0503030202060203"/>
    <w:charset w:val="00"/>
    <w:family w:val="swiss"/>
    <w:notTrueType/>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raphik Black">
    <w:panose1 w:val="020B0A03030202060203"/>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BC Favorit">
    <w:altName w:val="Calibri"/>
    <w:panose1 w:val="020B0504030202060203"/>
    <w:charset w:val="00"/>
    <w:family w:val="swiss"/>
    <w:notTrueType/>
    <w:pitch w:val="variable"/>
    <w:sig w:usb0="00000007" w:usb1="00000000"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uerpo en alfa">
    <w:altName w:val="Times New Roman"/>
    <w:charset w:val="00"/>
    <w:family w:val="roman"/>
    <w:pitch w:val="default"/>
  </w:font>
  <w:font w:name="Helvetica Neue">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AFBA2" w14:textId="77777777" w:rsidR="00A6531C" w:rsidRDefault="00A6531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390398"/>
      <w:docPartObj>
        <w:docPartGallery w:val="Page Numbers (Bottom of Page)"/>
        <w:docPartUnique/>
      </w:docPartObj>
    </w:sdtPr>
    <w:sdtEndPr/>
    <w:sdtContent>
      <w:p w14:paraId="61090BA1" w14:textId="77777777" w:rsidR="00A74AA3" w:rsidRDefault="00A74AA3">
        <w:pPr>
          <w:pStyle w:val="Piedepgina"/>
          <w:jc w:val="right"/>
        </w:pPr>
        <w:r>
          <w:fldChar w:fldCharType="begin"/>
        </w:r>
        <w:r>
          <w:instrText>PAGE   \* MERGEFORMAT</w:instrText>
        </w:r>
        <w:r>
          <w:fldChar w:fldCharType="separate"/>
        </w:r>
        <w:r>
          <w:t>2</w:t>
        </w:r>
        <w:r>
          <w:fldChar w:fldCharType="end"/>
        </w:r>
      </w:p>
    </w:sdtContent>
  </w:sdt>
  <w:p w14:paraId="331015CD" w14:textId="77777777" w:rsidR="00A74AA3" w:rsidRDefault="00A74AA3" w:rsidP="00E0571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90E43" w14:textId="77777777" w:rsidR="00A6531C" w:rsidRDefault="00A653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817A3" w14:textId="77777777" w:rsidR="003B7332" w:rsidRDefault="003B7332" w:rsidP="00A74AA3">
      <w:pPr>
        <w:spacing w:after="0" w:line="240" w:lineRule="auto"/>
      </w:pPr>
      <w:r>
        <w:separator/>
      </w:r>
    </w:p>
  </w:footnote>
  <w:footnote w:type="continuationSeparator" w:id="0">
    <w:p w14:paraId="2737DC8E" w14:textId="77777777" w:rsidR="003B7332" w:rsidRDefault="003B7332" w:rsidP="00A74AA3">
      <w:pPr>
        <w:spacing w:after="0" w:line="240" w:lineRule="auto"/>
      </w:pPr>
      <w:r>
        <w:continuationSeparator/>
      </w:r>
    </w:p>
  </w:footnote>
  <w:footnote w:type="continuationNotice" w:id="1">
    <w:p w14:paraId="3246B091" w14:textId="77777777" w:rsidR="003B7332" w:rsidRDefault="003B73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58F5C" w14:textId="1FBD4DF3" w:rsidR="00A6531C" w:rsidRDefault="00A6531C">
    <w:pPr>
      <w:pStyle w:val="Encabezado"/>
    </w:pPr>
    <w:r>
      <w:rPr>
        <w:noProof/>
      </w:rPr>
      <w:pict w14:anchorId="7E8DC4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2" o:spid="_x0000_s1026" type="#_x0000_t136" style="position:absolute;left:0;text-align:left;margin-left:0;margin-top:0;width:530.55pt;height:58.95pt;rotation:315;z-index:-251653120;mso-position-horizontal:center;mso-position-horizontal-relative:margin;mso-position-vertical:center;mso-position-vertical-relative:margin" o:allowincell="f" fillcolor="silver" stroked="f">
          <v:fill opacity=".5"/>
          <v:textpath style="font-family:&quot;Graphik Regular&quot;;font-size:1pt" string="ESBORRAN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CE9DA" w14:textId="15176A1B" w:rsidR="00A74AA3" w:rsidRPr="00A74AA3" w:rsidRDefault="00A6531C" w:rsidP="00A74AA3">
    <w:pPr>
      <w:pStyle w:val="Encabezado"/>
    </w:pPr>
    <w:r>
      <w:rPr>
        <w:noProof/>
      </w:rPr>
      <w:pict w14:anchorId="009CA9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3" o:spid="_x0000_s1027" type="#_x0000_t136" style="position:absolute;left:0;text-align:left;margin-left:0;margin-top:0;width:530.55pt;height:58.95pt;rotation:315;z-index:-251651072;mso-position-horizontal:center;mso-position-horizontal-relative:margin;mso-position-vertical:center;mso-position-vertical-relative:margin" o:allowincell="f" fillcolor="silver" stroked="f">
          <v:fill opacity=".5"/>
          <v:textpath style="font-family:&quot;Graphik Regular&quot;;font-size:1pt" string="ESBORRANY"/>
        </v:shape>
      </w:pict>
    </w:r>
    <w:r w:rsidR="00A74AA3">
      <w:rPr>
        <w:noProof/>
      </w:rPr>
      <w:drawing>
        <wp:anchor distT="0" distB="0" distL="114300" distR="114300" simplePos="0" relativeHeight="251657216" behindDoc="0" locked="0" layoutInCell="1" allowOverlap="1" wp14:anchorId="3AE3DE5D" wp14:editId="467D80E6">
          <wp:simplePos x="0" y="0"/>
          <wp:positionH relativeFrom="margin">
            <wp:posOffset>16510</wp:posOffset>
          </wp:positionH>
          <wp:positionV relativeFrom="paragraph">
            <wp:posOffset>-212971</wp:posOffset>
          </wp:positionV>
          <wp:extent cx="2236470" cy="745490"/>
          <wp:effectExtent l="0" t="0" r="0" b="0"/>
          <wp:wrapNone/>
          <wp:docPr id="657267603" name="Imagen 65726760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968916" name="Imagen 1676968916"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6470" cy="7454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8248" w14:textId="6417D90F" w:rsidR="00A74AA3" w:rsidRDefault="00A6531C">
    <w:pPr>
      <w:pStyle w:val="Encabezado"/>
    </w:pPr>
    <w:r>
      <w:rPr>
        <w:noProof/>
      </w:rPr>
      <w:pict w14:anchorId="37A586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1" o:spid="_x0000_s1025" type="#_x0000_t136" style="position:absolute;left:0;text-align:left;margin-left:0;margin-top:0;width:530.55pt;height:58.95pt;rotation:315;z-index:-251655168;mso-position-horizontal:center;mso-position-horizontal-relative:margin;mso-position-vertical:center;mso-position-vertical-relative:margin" o:allowincell="f" fillcolor="silver" stroked="f">
          <v:fill opacity=".5"/>
          <v:textpath style="font-family:&quot;Graphik Regular&quot;;font-size:1pt" string="ESBORRANY"/>
        </v:shape>
      </w:pict>
    </w:r>
    <w:r w:rsidR="00A74AA3">
      <w:rPr>
        <w:noProof/>
      </w:rPr>
      <w:drawing>
        <wp:anchor distT="0" distB="0" distL="114300" distR="114300" simplePos="0" relativeHeight="251659264" behindDoc="0" locked="0" layoutInCell="1" allowOverlap="1" wp14:anchorId="069BFEB6" wp14:editId="4AD52BBC">
          <wp:simplePos x="0" y="0"/>
          <wp:positionH relativeFrom="margin">
            <wp:posOffset>-73660</wp:posOffset>
          </wp:positionH>
          <wp:positionV relativeFrom="paragraph">
            <wp:posOffset>-184396</wp:posOffset>
          </wp:positionV>
          <wp:extent cx="2236470" cy="745490"/>
          <wp:effectExtent l="0" t="0" r="0" b="0"/>
          <wp:wrapNone/>
          <wp:docPr id="1183736712" name="Imagen 118373671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968916" name="Imagen 1676968916"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6470" cy="7454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42BBF" w14:textId="6D38642E" w:rsidR="00A6531C" w:rsidRDefault="00A6531C">
    <w:pPr>
      <w:pStyle w:val="Encabezado"/>
    </w:pPr>
    <w:r>
      <w:rPr>
        <w:noProof/>
      </w:rPr>
      <w:pict w14:anchorId="0A9E12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5" o:spid="_x0000_s1029" type="#_x0000_t136" style="position:absolute;left:0;text-align:left;margin-left:0;margin-top:0;width:530.55pt;height:58.95pt;rotation:315;z-index:-251646976;mso-position-horizontal:center;mso-position-horizontal-relative:margin;mso-position-vertical:center;mso-position-vertical-relative:margin" o:allowincell="f" fillcolor="silver" stroked="f">
          <v:fill opacity=".5"/>
          <v:textpath style="font-family:&quot;Graphik Regular&quot;;font-size:1pt" string="ESBORRANY"/>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2787E" w14:textId="1881144B" w:rsidR="00A74AA3" w:rsidRDefault="00A6531C" w:rsidP="00A74AA3">
    <w:pPr>
      <w:pStyle w:val="Encabezado"/>
    </w:pPr>
    <w:r>
      <w:rPr>
        <w:noProof/>
      </w:rPr>
      <w:pict w14:anchorId="2A83A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6" o:spid="_x0000_s1030" type="#_x0000_t136" style="position:absolute;left:0;text-align:left;margin-left:0;margin-top:0;width:530.55pt;height:58.95pt;rotation:315;z-index:-251644928;mso-position-horizontal:center;mso-position-horizontal-relative:margin;mso-position-vertical:center;mso-position-vertical-relative:margin" o:allowincell="f" fillcolor="silver" stroked="f">
          <v:fill opacity=".5"/>
          <v:textpath style="font-family:&quot;Graphik Regular&quot;;font-size:1pt" string="ESBORRANY"/>
        </v:shape>
      </w:pict>
    </w:r>
    <w:r w:rsidR="00A74AA3">
      <w:rPr>
        <w:noProof/>
      </w:rPr>
      <w:drawing>
        <wp:anchor distT="0" distB="0" distL="114300" distR="114300" simplePos="0" relativeHeight="251658240" behindDoc="0" locked="0" layoutInCell="1" allowOverlap="1" wp14:anchorId="25634391" wp14:editId="24769241">
          <wp:simplePos x="0" y="0"/>
          <wp:positionH relativeFrom="margin">
            <wp:posOffset>-199104</wp:posOffset>
          </wp:positionH>
          <wp:positionV relativeFrom="paragraph">
            <wp:posOffset>-170242</wp:posOffset>
          </wp:positionV>
          <wp:extent cx="2236470" cy="745490"/>
          <wp:effectExtent l="0" t="0" r="0" b="0"/>
          <wp:wrapNone/>
          <wp:docPr id="1655286603" name="Imagen 165528660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968916" name="Imagen 1676968916"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6470" cy="7454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7FDE3" w14:textId="7CF03907" w:rsidR="00A6531C" w:rsidRDefault="00A6531C">
    <w:pPr>
      <w:pStyle w:val="Encabezado"/>
    </w:pPr>
    <w:r>
      <w:rPr>
        <w:noProof/>
      </w:rPr>
      <w:pict w14:anchorId="19D0DE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179034" o:spid="_x0000_s1028" type="#_x0000_t136" style="position:absolute;left:0;text-align:left;margin-left:0;margin-top:0;width:530.55pt;height:58.95pt;rotation:315;z-index:-251649024;mso-position-horizontal:center;mso-position-horizontal-relative:margin;mso-position-vertical:center;mso-position-vertical-relative:margin" o:allowincell="f" fillcolor="silver" stroked="f">
          <v:fill opacity=".5"/>
          <v:textpath style="font-family:&quot;Graphik Regular&quot;;font-size:1pt" string="ESBORRAN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639B"/>
    <w:multiLevelType w:val="hybridMultilevel"/>
    <w:tmpl w:val="3B664BBE"/>
    <w:lvl w:ilvl="0" w:tplc="0B90D5D4">
      <w:start w:val="1"/>
      <w:numFmt w:val="bullet"/>
      <w:lvlText w:val="–"/>
      <w:lvlJc w:val="left"/>
      <w:pPr>
        <w:ind w:left="360" w:hanging="360"/>
      </w:pPr>
      <w:rPr>
        <w:rFonts w:ascii="Graphik Regular" w:hAnsi="Graphik Regular"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06161E4E"/>
    <w:multiLevelType w:val="hybridMultilevel"/>
    <w:tmpl w:val="493AB9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4681946"/>
    <w:multiLevelType w:val="hybridMultilevel"/>
    <w:tmpl w:val="AFE8EE8C"/>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835622E"/>
    <w:multiLevelType w:val="hybridMultilevel"/>
    <w:tmpl w:val="838E7684"/>
    <w:lvl w:ilvl="0" w:tplc="8A64BF40">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AFB4C0"/>
    <w:multiLevelType w:val="hybridMultilevel"/>
    <w:tmpl w:val="29B46D2C"/>
    <w:lvl w:ilvl="0" w:tplc="A56C9E44">
      <w:start w:val="1"/>
      <w:numFmt w:val="bullet"/>
      <w:lvlText w:val="-"/>
      <w:lvlJc w:val="left"/>
      <w:pPr>
        <w:ind w:left="720" w:hanging="360"/>
      </w:pPr>
      <w:rPr>
        <w:rFonts w:ascii="Calibri" w:hAnsi="Calibri" w:hint="default"/>
      </w:rPr>
    </w:lvl>
    <w:lvl w:ilvl="1" w:tplc="3870B30C">
      <w:start w:val="1"/>
      <w:numFmt w:val="bullet"/>
      <w:lvlText w:val="o"/>
      <w:lvlJc w:val="left"/>
      <w:pPr>
        <w:ind w:left="1440" w:hanging="360"/>
      </w:pPr>
      <w:rPr>
        <w:rFonts w:ascii="Courier New" w:hAnsi="Courier New" w:hint="default"/>
      </w:rPr>
    </w:lvl>
    <w:lvl w:ilvl="2" w:tplc="72F0E10A">
      <w:start w:val="1"/>
      <w:numFmt w:val="bullet"/>
      <w:lvlText w:val=""/>
      <w:lvlJc w:val="left"/>
      <w:pPr>
        <w:ind w:left="2160" w:hanging="360"/>
      </w:pPr>
      <w:rPr>
        <w:rFonts w:ascii="Wingdings" w:hAnsi="Wingdings" w:hint="default"/>
      </w:rPr>
    </w:lvl>
    <w:lvl w:ilvl="3" w:tplc="B900D574">
      <w:start w:val="1"/>
      <w:numFmt w:val="bullet"/>
      <w:lvlText w:val=""/>
      <w:lvlJc w:val="left"/>
      <w:pPr>
        <w:ind w:left="2880" w:hanging="360"/>
      </w:pPr>
      <w:rPr>
        <w:rFonts w:ascii="Symbol" w:hAnsi="Symbol" w:hint="default"/>
      </w:rPr>
    </w:lvl>
    <w:lvl w:ilvl="4" w:tplc="45761680">
      <w:start w:val="1"/>
      <w:numFmt w:val="bullet"/>
      <w:lvlText w:val="o"/>
      <w:lvlJc w:val="left"/>
      <w:pPr>
        <w:ind w:left="3600" w:hanging="360"/>
      </w:pPr>
      <w:rPr>
        <w:rFonts w:ascii="Courier New" w:hAnsi="Courier New" w:hint="default"/>
      </w:rPr>
    </w:lvl>
    <w:lvl w:ilvl="5" w:tplc="719E155E">
      <w:start w:val="1"/>
      <w:numFmt w:val="bullet"/>
      <w:lvlText w:val=""/>
      <w:lvlJc w:val="left"/>
      <w:pPr>
        <w:ind w:left="4320" w:hanging="360"/>
      </w:pPr>
      <w:rPr>
        <w:rFonts w:ascii="Wingdings" w:hAnsi="Wingdings" w:hint="default"/>
      </w:rPr>
    </w:lvl>
    <w:lvl w:ilvl="6" w:tplc="03ECB4E0">
      <w:start w:val="1"/>
      <w:numFmt w:val="bullet"/>
      <w:lvlText w:val=""/>
      <w:lvlJc w:val="left"/>
      <w:pPr>
        <w:ind w:left="5040" w:hanging="360"/>
      </w:pPr>
      <w:rPr>
        <w:rFonts w:ascii="Symbol" w:hAnsi="Symbol" w:hint="default"/>
      </w:rPr>
    </w:lvl>
    <w:lvl w:ilvl="7" w:tplc="85802396">
      <w:start w:val="1"/>
      <w:numFmt w:val="bullet"/>
      <w:lvlText w:val="o"/>
      <w:lvlJc w:val="left"/>
      <w:pPr>
        <w:ind w:left="5760" w:hanging="360"/>
      </w:pPr>
      <w:rPr>
        <w:rFonts w:ascii="Courier New" w:hAnsi="Courier New" w:hint="default"/>
      </w:rPr>
    </w:lvl>
    <w:lvl w:ilvl="8" w:tplc="B13275E0">
      <w:start w:val="1"/>
      <w:numFmt w:val="bullet"/>
      <w:lvlText w:val=""/>
      <w:lvlJc w:val="left"/>
      <w:pPr>
        <w:ind w:left="6480" w:hanging="360"/>
      </w:pPr>
      <w:rPr>
        <w:rFonts w:ascii="Wingdings" w:hAnsi="Wingdings" w:hint="default"/>
      </w:rPr>
    </w:lvl>
  </w:abstractNum>
  <w:abstractNum w:abstractNumId="5" w15:restartNumberingAfterBreak="0">
    <w:nsid w:val="1E490972"/>
    <w:multiLevelType w:val="multilevel"/>
    <w:tmpl w:val="D27099AE"/>
    <w:lvl w:ilvl="0">
      <w:start w:val="1"/>
      <w:numFmt w:val="decimal"/>
      <w:lvlText w:val="%1."/>
      <w:lvlJc w:val="left"/>
      <w:pPr>
        <w:ind w:left="360" w:hanging="360"/>
      </w:pPr>
    </w:lvl>
    <w:lvl w:ilvl="1">
      <w:start w:val="1"/>
      <w:numFmt w:val="decimal"/>
      <w:pStyle w:val="Subttulo"/>
      <w:lvlText w:val="%1.%2."/>
      <w:lvlJc w:val="left"/>
      <w:pPr>
        <w:ind w:left="792" w:hanging="432"/>
      </w:pPr>
    </w:lvl>
    <w:lvl w:ilvl="2">
      <w:start w:val="1"/>
      <w:numFmt w:val="decimal"/>
      <w:lvlText w:val="%1.%2.%3."/>
      <w:lvlJc w:val="left"/>
      <w:pPr>
        <w:ind w:left="1224" w:hanging="504"/>
      </w:pPr>
      <w:rPr>
        <w:rFonts w:ascii="Graphik Black" w:hAnsi="Graphik Black" w:hint="default"/>
      </w:rPr>
    </w:lvl>
    <w:lvl w:ilvl="3">
      <w:start w:val="1"/>
      <w:numFmt w:val="decimal"/>
      <w:lvlText w:val="%1.%2.%3.%4."/>
      <w:lvlJc w:val="left"/>
      <w:pPr>
        <w:ind w:left="1728" w:hanging="648"/>
      </w:pPr>
      <w:rPr>
        <w:rFonts w:ascii="Graphik Black" w:hAnsi="Graphik Black"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612ABE"/>
    <w:multiLevelType w:val="hybridMultilevel"/>
    <w:tmpl w:val="11A08A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5437EA"/>
    <w:multiLevelType w:val="hybridMultilevel"/>
    <w:tmpl w:val="674A0D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72D2290"/>
    <w:multiLevelType w:val="hybridMultilevel"/>
    <w:tmpl w:val="178A4FE0"/>
    <w:lvl w:ilvl="0" w:tplc="0C0A0003">
      <w:start w:val="1"/>
      <w:numFmt w:val="bullet"/>
      <w:lvlText w:val="o"/>
      <w:lvlJc w:val="left"/>
      <w:pPr>
        <w:ind w:left="1082" w:hanging="360"/>
      </w:pPr>
      <w:rPr>
        <w:rFonts w:ascii="Courier New" w:hAnsi="Courier New" w:cs="Courier New" w:hint="default"/>
      </w:rPr>
    </w:lvl>
    <w:lvl w:ilvl="1" w:tplc="FFFFFFFF" w:tentative="1">
      <w:start w:val="1"/>
      <w:numFmt w:val="bullet"/>
      <w:lvlText w:val="o"/>
      <w:lvlJc w:val="left"/>
      <w:pPr>
        <w:ind w:left="1802" w:hanging="360"/>
      </w:pPr>
      <w:rPr>
        <w:rFonts w:ascii="Courier New" w:hAnsi="Courier New" w:cs="Courier New" w:hint="default"/>
      </w:rPr>
    </w:lvl>
    <w:lvl w:ilvl="2" w:tplc="FFFFFFFF" w:tentative="1">
      <w:start w:val="1"/>
      <w:numFmt w:val="bullet"/>
      <w:lvlText w:val=""/>
      <w:lvlJc w:val="left"/>
      <w:pPr>
        <w:ind w:left="2522" w:hanging="360"/>
      </w:pPr>
      <w:rPr>
        <w:rFonts w:ascii="Wingdings" w:hAnsi="Wingdings" w:hint="default"/>
      </w:rPr>
    </w:lvl>
    <w:lvl w:ilvl="3" w:tplc="FFFFFFFF" w:tentative="1">
      <w:start w:val="1"/>
      <w:numFmt w:val="bullet"/>
      <w:lvlText w:val=""/>
      <w:lvlJc w:val="left"/>
      <w:pPr>
        <w:ind w:left="3242" w:hanging="360"/>
      </w:pPr>
      <w:rPr>
        <w:rFonts w:ascii="Symbol" w:hAnsi="Symbol" w:hint="default"/>
      </w:rPr>
    </w:lvl>
    <w:lvl w:ilvl="4" w:tplc="FFFFFFFF" w:tentative="1">
      <w:start w:val="1"/>
      <w:numFmt w:val="bullet"/>
      <w:lvlText w:val="o"/>
      <w:lvlJc w:val="left"/>
      <w:pPr>
        <w:ind w:left="3962" w:hanging="360"/>
      </w:pPr>
      <w:rPr>
        <w:rFonts w:ascii="Courier New" w:hAnsi="Courier New" w:cs="Courier New" w:hint="default"/>
      </w:rPr>
    </w:lvl>
    <w:lvl w:ilvl="5" w:tplc="FFFFFFFF" w:tentative="1">
      <w:start w:val="1"/>
      <w:numFmt w:val="bullet"/>
      <w:lvlText w:val=""/>
      <w:lvlJc w:val="left"/>
      <w:pPr>
        <w:ind w:left="4682" w:hanging="360"/>
      </w:pPr>
      <w:rPr>
        <w:rFonts w:ascii="Wingdings" w:hAnsi="Wingdings" w:hint="default"/>
      </w:rPr>
    </w:lvl>
    <w:lvl w:ilvl="6" w:tplc="FFFFFFFF" w:tentative="1">
      <w:start w:val="1"/>
      <w:numFmt w:val="bullet"/>
      <w:lvlText w:val=""/>
      <w:lvlJc w:val="left"/>
      <w:pPr>
        <w:ind w:left="5402" w:hanging="360"/>
      </w:pPr>
      <w:rPr>
        <w:rFonts w:ascii="Symbol" w:hAnsi="Symbol" w:hint="default"/>
      </w:rPr>
    </w:lvl>
    <w:lvl w:ilvl="7" w:tplc="FFFFFFFF" w:tentative="1">
      <w:start w:val="1"/>
      <w:numFmt w:val="bullet"/>
      <w:lvlText w:val="o"/>
      <w:lvlJc w:val="left"/>
      <w:pPr>
        <w:ind w:left="6122" w:hanging="360"/>
      </w:pPr>
      <w:rPr>
        <w:rFonts w:ascii="Courier New" w:hAnsi="Courier New" w:cs="Courier New" w:hint="default"/>
      </w:rPr>
    </w:lvl>
    <w:lvl w:ilvl="8" w:tplc="FFFFFFFF" w:tentative="1">
      <w:start w:val="1"/>
      <w:numFmt w:val="bullet"/>
      <w:lvlText w:val=""/>
      <w:lvlJc w:val="left"/>
      <w:pPr>
        <w:ind w:left="6842" w:hanging="360"/>
      </w:pPr>
      <w:rPr>
        <w:rFonts w:ascii="Wingdings" w:hAnsi="Wingdings" w:hint="default"/>
      </w:rPr>
    </w:lvl>
  </w:abstractNum>
  <w:abstractNum w:abstractNumId="9" w15:restartNumberingAfterBreak="0">
    <w:nsid w:val="27A530E4"/>
    <w:multiLevelType w:val="hybridMultilevel"/>
    <w:tmpl w:val="F76C7EDC"/>
    <w:lvl w:ilvl="0" w:tplc="0B90D5D4">
      <w:start w:val="1"/>
      <w:numFmt w:val="bullet"/>
      <w:lvlText w:val="–"/>
      <w:lvlJc w:val="left"/>
      <w:pPr>
        <w:ind w:left="360" w:hanging="360"/>
      </w:pPr>
      <w:rPr>
        <w:rFonts w:ascii="Graphik Regular" w:hAnsi="Graphik Regular"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0" w15:restartNumberingAfterBreak="0">
    <w:nsid w:val="28E1038C"/>
    <w:multiLevelType w:val="hybridMultilevel"/>
    <w:tmpl w:val="2FD8E26A"/>
    <w:lvl w:ilvl="0" w:tplc="0C0A000F">
      <w:start w:val="1"/>
      <w:numFmt w:val="decimal"/>
      <w:lvlText w:val="%1."/>
      <w:lvlJc w:val="left"/>
      <w:pPr>
        <w:ind w:left="720" w:hanging="360"/>
      </w:pPr>
    </w:lvl>
    <w:lvl w:ilvl="1" w:tplc="C69854A4">
      <w:numFmt w:val="bullet"/>
      <w:lvlText w:val="-"/>
      <w:lvlJc w:val="left"/>
      <w:pPr>
        <w:ind w:left="1440" w:hanging="360"/>
      </w:pPr>
      <w:rPr>
        <w:rFonts w:ascii="Arial" w:eastAsiaTheme="minorHAnsi"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9846D10"/>
    <w:multiLevelType w:val="hybridMultilevel"/>
    <w:tmpl w:val="BED20F00"/>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2CC41B4D"/>
    <w:multiLevelType w:val="hybridMultilevel"/>
    <w:tmpl w:val="DCCAE7AA"/>
    <w:lvl w:ilvl="0" w:tplc="0540B0EC">
      <w:start w:val="3"/>
      <w:numFmt w:val="bullet"/>
      <w:lvlText w:val="-"/>
      <w:lvlJc w:val="left"/>
      <w:pPr>
        <w:ind w:left="360" w:hanging="360"/>
      </w:pPr>
      <w:rPr>
        <w:rFonts w:ascii="Graphik Regular" w:eastAsiaTheme="minorHAnsi" w:hAnsi="Graphik Regular"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22A3991"/>
    <w:multiLevelType w:val="multilevel"/>
    <w:tmpl w:val="056672E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rFonts w:ascii="ABC Favorit" w:hAnsi="ABC Favorit" w:hint="default"/>
        <w:b w:val="0"/>
        <w:bCs w:val="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33FF038B"/>
    <w:multiLevelType w:val="hybridMultilevel"/>
    <w:tmpl w:val="5762AAAA"/>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621419A"/>
    <w:multiLevelType w:val="hybridMultilevel"/>
    <w:tmpl w:val="F52E7EF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7C65C38"/>
    <w:multiLevelType w:val="hybridMultilevel"/>
    <w:tmpl w:val="484AB6CE"/>
    <w:lvl w:ilvl="0" w:tplc="C23E3D9E">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37C70601"/>
    <w:multiLevelType w:val="hybridMultilevel"/>
    <w:tmpl w:val="BD4A3F1A"/>
    <w:lvl w:ilvl="0" w:tplc="0B90D5D4">
      <w:start w:val="1"/>
      <w:numFmt w:val="bullet"/>
      <w:lvlText w:val="–"/>
      <w:lvlJc w:val="left"/>
      <w:pPr>
        <w:ind w:left="360" w:hanging="360"/>
      </w:pPr>
      <w:rPr>
        <w:rFonts w:ascii="Graphik Regular" w:hAnsi="Graphik Regular"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7CD01A4"/>
    <w:multiLevelType w:val="hybridMultilevel"/>
    <w:tmpl w:val="40F2E43A"/>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C8B209"/>
    <w:multiLevelType w:val="hybridMultilevel"/>
    <w:tmpl w:val="FFFFFFFF"/>
    <w:lvl w:ilvl="0" w:tplc="66B49420">
      <w:start w:val="1"/>
      <w:numFmt w:val="bullet"/>
      <w:lvlText w:val="-"/>
      <w:lvlJc w:val="left"/>
      <w:pPr>
        <w:ind w:left="720" w:hanging="360"/>
      </w:pPr>
      <w:rPr>
        <w:rFonts w:ascii="Calibri" w:hAnsi="Calibri" w:hint="default"/>
      </w:rPr>
    </w:lvl>
    <w:lvl w:ilvl="1" w:tplc="2EE0A876">
      <w:start w:val="1"/>
      <w:numFmt w:val="bullet"/>
      <w:lvlText w:val="o"/>
      <w:lvlJc w:val="left"/>
      <w:pPr>
        <w:ind w:left="1440" w:hanging="360"/>
      </w:pPr>
      <w:rPr>
        <w:rFonts w:ascii="Courier New" w:hAnsi="Courier New" w:hint="default"/>
      </w:rPr>
    </w:lvl>
    <w:lvl w:ilvl="2" w:tplc="5E1CEF6C">
      <w:start w:val="1"/>
      <w:numFmt w:val="bullet"/>
      <w:lvlText w:val=""/>
      <w:lvlJc w:val="left"/>
      <w:pPr>
        <w:ind w:left="2160" w:hanging="360"/>
      </w:pPr>
      <w:rPr>
        <w:rFonts w:ascii="Wingdings" w:hAnsi="Wingdings" w:hint="default"/>
      </w:rPr>
    </w:lvl>
    <w:lvl w:ilvl="3" w:tplc="9D1488C4">
      <w:start w:val="1"/>
      <w:numFmt w:val="bullet"/>
      <w:lvlText w:val=""/>
      <w:lvlJc w:val="left"/>
      <w:pPr>
        <w:ind w:left="2880" w:hanging="360"/>
      </w:pPr>
      <w:rPr>
        <w:rFonts w:ascii="Symbol" w:hAnsi="Symbol" w:hint="default"/>
      </w:rPr>
    </w:lvl>
    <w:lvl w:ilvl="4" w:tplc="354C1066">
      <w:start w:val="1"/>
      <w:numFmt w:val="bullet"/>
      <w:lvlText w:val="o"/>
      <w:lvlJc w:val="left"/>
      <w:pPr>
        <w:ind w:left="3600" w:hanging="360"/>
      </w:pPr>
      <w:rPr>
        <w:rFonts w:ascii="Courier New" w:hAnsi="Courier New" w:hint="default"/>
      </w:rPr>
    </w:lvl>
    <w:lvl w:ilvl="5" w:tplc="8E3042F8">
      <w:start w:val="1"/>
      <w:numFmt w:val="bullet"/>
      <w:lvlText w:val=""/>
      <w:lvlJc w:val="left"/>
      <w:pPr>
        <w:ind w:left="4320" w:hanging="360"/>
      </w:pPr>
      <w:rPr>
        <w:rFonts w:ascii="Wingdings" w:hAnsi="Wingdings" w:hint="default"/>
      </w:rPr>
    </w:lvl>
    <w:lvl w:ilvl="6" w:tplc="AE406734">
      <w:start w:val="1"/>
      <w:numFmt w:val="bullet"/>
      <w:lvlText w:val=""/>
      <w:lvlJc w:val="left"/>
      <w:pPr>
        <w:ind w:left="5040" w:hanging="360"/>
      </w:pPr>
      <w:rPr>
        <w:rFonts w:ascii="Symbol" w:hAnsi="Symbol" w:hint="default"/>
      </w:rPr>
    </w:lvl>
    <w:lvl w:ilvl="7" w:tplc="92F66D42">
      <w:start w:val="1"/>
      <w:numFmt w:val="bullet"/>
      <w:lvlText w:val="o"/>
      <w:lvlJc w:val="left"/>
      <w:pPr>
        <w:ind w:left="5760" w:hanging="360"/>
      </w:pPr>
      <w:rPr>
        <w:rFonts w:ascii="Courier New" w:hAnsi="Courier New" w:hint="default"/>
      </w:rPr>
    </w:lvl>
    <w:lvl w:ilvl="8" w:tplc="D3EEEA08">
      <w:start w:val="1"/>
      <w:numFmt w:val="bullet"/>
      <w:lvlText w:val=""/>
      <w:lvlJc w:val="left"/>
      <w:pPr>
        <w:ind w:left="6480" w:hanging="360"/>
      </w:pPr>
      <w:rPr>
        <w:rFonts w:ascii="Wingdings" w:hAnsi="Wingdings" w:hint="default"/>
      </w:rPr>
    </w:lvl>
  </w:abstractNum>
  <w:abstractNum w:abstractNumId="20" w15:restartNumberingAfterBreak="0">
    <w:nsid w:val="39C86A97"/>
    <w:multiLevelType w:val="hybridMultilevel"/>
    <w:tmpl w:val="066CD7EC"/>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BBF1AE5"/>
    <w:multiLevelType w:val="hybridMultilevel"/>
    <w:tmpl w:val="CB5E639A"/>
    <w:lvl w:ilvl="0" w:tplc="A2E491AC">
      <w:start w:val="1"/>
      <w:numFmt w:val="bullet"/>
      <w:lvlText w:val="·"/>
      <w:lvlJc w:val="left"/>
      <w:pPr>
        <w:ind w:left="1068" w:hanging="360"/>
      </w:pPr>
      <w:rPr>
        <w:rFonts w:ascii="Symbol" w:hAnsi="Symbol" w:hint="default"/>
      </w:rPr>
    </w:lvl>
    <w:lvl w:ilvl="1" w:tplc="F0404DB0">
      <w:start w:val="1"/>
      <w:numFmt w:val="bullet"/>
      <w:lvlText w:val="o"/>
      <w:lvlJc w:val="left"/>
      <w:pPr>
        <w:ind w:left="1788" w:hanging="360"/>
      </w:pPr>
      <w:rPr>
        <w:rFonts w:ascii="Courier New" w:hAnsi="Courier New" w:hint="default"/>
      </w:rPr>
    </w:lvl>
    <w:lvl w:ilvl="2" w:tplc="B976536C">
      <w:start w:val="1"/>
      <w:numFmt w:val="bullet"/>
      <w:lvlText w:val=""/>
      <w:lvlJc w:val="left"/>
      <w:pPr>
        <w:ind w:left="2508" w:hanging="360"/>
      </w:pPr>
      <w:rPr>
        <w:rFonts w:ascii="Wingdings" w:hAnsi="Wingdings" w:hint="default"/>
      </w:rPr>
    </w:lvl>
    <w:lvl w:ilvl="3" w:tplc="E5C426B2">
      <w:start w:val="1"/>
      <w:numFmt w:val="bullet"/>
      <w:lvlText w:val=""/>
      <w:lvlJc w:val="left"/>
      <w:pPr>
        <w:ind w:left="3228" w:hanging="360"/>
      </w:pPr>
      <w:rPr>
        <w:rFonts w:ascii="Symbol" w:hAnsi="Symbol" w:hint="default"/>
      </w:rPr>
    </w:lvl>
    <w:lvl w:ilvl="4" w:tplc="E87698BA">
      <w:start w:val="1"/>
      <w:numFmt w:val="bullet"/>
      <w:lvlText w:val="o"/>
      <w:lvlJc w:val="left"/>
      <w:pPr>
        <w:ind w:left="3948" w:hanging="360"/>
      </w:pPr>
      <w:rPr>
        <w:rFonts w:ascii="Courier New" w:hAnsi="Courier New" w:hint="default"/>
      </w:rPr>
    </w:lvl>
    <w:lvl w:ilvl="5" w:tplc="9F9CB908">
      <w:start w:val="1"/>
      <w:numFmt w:val="bullet"/>
      <w:lvlText w:val=""/>
      <w:lvlJc w:val="left"/>
      <w:pPr>
        <w:ind w:left="4668" w:hanging="360"/>
      </w:pPr>
      <w:rPr>
        <w:rFonts w:ascii="Wingdings" w:hAnsi="Wingdings" w:hint="default"/>
      </w:rPr>
    </w:lvl>
    <w:lvl w:ilvl="6" w:tplc="FC722842">
      <w:start w:val="1"/>
      <w:numFmt w:val="bullet"/>
      <w:lvlText w:val=""/>
      <w:lvlJc w:val="left"/>
      <w:pPr>
        <w:ind w:left="5388" w:hanging="360"/>
      </w:pPr>
      <w:rPr>
        <w:rFonts w:ascii="Symbol" w:hAnsi="Symbol" w:hint="default"/>
      </w:rPr>
    </w:lvl>
    <w:lvl w:ilvl="7" w:tplc="D8EED2B6">
      <w:start w:val="1"/>
      <w:numFmt w:val="bullet"/>
      <w:lvlText w:val="o"/>
      <w:lvlJc w:val="left"/>
      <w:pPr>
        <w:ind w:left="6108" w:hanging="360"/>
      </w:pPr>
      <w:rPr>
        <w:rFonts w:ascii="Courier New" w:hAnsi="Courier New" w:hint="default"/>
      </w:rPr>
    </w:lvl>
    <w:lvl w:ilvl="8" w:tplc="1E96D504">
      <w:start w:val="1"/>
      <w:numFmt w:val="bullet"/>
      <w:lvlText w:val=""/>
      <w:lvlJc w:val="left"/>
      <w:pPr>
        <w:ind w:left="6828" w:hanging="360"/>
      </w:pPr>
      <w:rPr>
        <w:rFonts w:ascii="Wingdings" w:hAnsi="Wingdings" w:hint="default"/>
      </w:rPr>
    </w:lvl>
  </w:abstractNum>
  <w:abstractNum w:abstractNumId="22" w15:restartNumberingAfterBreak="0">
    <w:nsid w:val="3C721BF0"/>
    <w:multiLevelType w:val="hybridMultilevel"/>
    <w:tmpl w:val="B726D2C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F222ABC"/>
    <w:multiLevelType w:val="hybridMultilevel"/>
    <w:tmpl w:val="4F8629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406B1345"/>
    <w:multiLevelType w:val="hybridMultilevel"/>
    <w:tmpl w:val="72440FDC"/>
    <w:lvl w:ilvl="0" w:tplc="C5EC9F86">
      <w:numFmt w:val="bullet"/>
      <w:lvlText w:val="-"/>
      <w:lvlJc w:val="left"/>
      <w:pPr>
        <w:ind w:left="360" w:hanging="360"/>
      </w:pPr>
      <w:rPr>
        <w:rFonts w:ascii="Arial" w:eastAsiaTheme="minorHAnsi" w:hAnsi="Arial" w:cs="Aria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5" w15:restartNumberingAfterBreak="0">
    <w:nsid w:val="41841FAA"/>
    <w:multiLevelType w:val="hybridMultilevel"/>
    <w:tmpl w:val="F432DF98"/>
    <w:lvl w:ilvl="0" w:tplc="FFFFFFFF">
      <w:start w:val="1"/>
      <w:numFmt w:val="bullet"/>
      <w:lvlText w:val="-"/>
      <w:lvlJc w:val="left"/>
      <w:pPr>
        <w:ind w:left="720" w:hanging="360"/>
      </w:pPr>
      <w:rPr>
        <w:rFonts w:ascii="Arial"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20E5719"/>
    <w:multiLevelType w:val="hybridMultilevel"/>
    <w:tmpl w:val="6430FB74"/>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453A00CD"/>
    <w:multiLevelType w:val="hybridMultilevel"/>
    <w:tmpl w:val="DCAA1620"/>
    <w:lvl w:ilvl="0" w:tplc="07E68716">
      <w:start w:val="1"/>
      <w:numFmt w:val="decimal"/>
      <w:lvlText w:val="%1."/>
      <w:lvlJc w:val="left"/>
      <w:pPr>
        <w:tabs>
          <w:tab w:val="num" w:pos="720"/>
        </w:tabs>
        <w:ind w:left="720" w:hanging="360"/>
      </w:pPr>
    </w:lvl>
    <w:lvl w:ilvl="1" w:tplc="C35C233E" w:tentative="1">
      <w:start w:val="1"/>
      <w:numFmt w:val="decimal"/>
      <w:lvlText w:val="%2."/>
      <w:lvlJc w:val="left"/>
      <w:pPr>
        <w:tabs>
          <w:tab w:val="num" w:pos="1440"/>
        </w:tabs>
        <w:ind w:left="1440" w:hanging="360"/>
      </w:pPr>
    </w:lvl>
    <w:lvl w:ilvl="2" w:tplc="8DD0E94A" w:tentative="1">
      <w:start w:val="1"/>
      <w:numFmt w:val="decimal"/>
      <w:lvlText w:val="%3."/>
      <w:lvlJc w:val="left"/>
      <w:pPr>
        <w:tabs>
          <w:tab w:val="num" w:pos="2160"/>
        </w:tabs>
        <w:ind w:left="2160" w:hanging="360"/>
      </w:pPr>
    </w:lvl>
    <w:lvl w:ilvl="3" w:tplc="5E707B92" w:tentative="1">
      <w:start w:val="1"/>
      <w:numFmt w:val="decimal"/>
      <w:lvlText w:val="%4."/>
      <w:lvlJc w:val="left"/>
      <w:pPr>
        <w:tabs>
          <w:tab w:val="num" w:pos="2880"/>
        </w:tabs>
        <w:ind w:left="2880" w:hanging="360"/>
      </w:pPr>
    </w:lvl>
    <w:lvl w:ilvl="4" w:tplc="0AB8A1BA" w:tentative="1">
      <w:start w:val="1"/>
      <w:numFmt w:val="decimal"/>
      <w:lvlText w:val="%5."/>
      <w:lvlJc w:val="left"/>
      <w:pPr>
        <w:tabs>
          <w:tab w:val="num" w:pos="3600"/>
        </w:tabs>
        <w:ind w:left="3600" w:hanging="360"/>
      </w:pPr>
    </w:lvl>
    <w:lvl w:ilvl="5" w:tplc="F026912E" w:tentative="1">
      <w:start w:val="1"/>
      <w:numFmt w:val="decimal"/>
      <w:lvlText w:val="%6."/>
      <w:lvlJc w:val="left"/>
      <w:pPr>
        <w:tabs>
          <w:tab w:val="num" w:pos="4320"/>
        </w:tabs>
        <w:ind w:left="4320" w:hanging="360"/>
      </w:pPr>
    </w:lvl>
    <w:lvl w:ilvl="6" w:tplc="FF7CCCEC" w:tentative="1">
      <w:start w:val="1"/>
      <w:numFmt w:val="decimal"/>
      <w:lvlText w:val="%7."/>
      <w:lvlJc w:val="left"/>
      <w:pPr>
        <w:tabs>
          <w:tab w:val="num" w:pos="5040"/>
        </w:tabs>
        <w:ind w:left="5040" w:hanging="360"/>
      </w:pPr>
    </w:lvl>
    <w:lvl w:ilvl="7" w:tplc="FF7A8CA4" w:tentative="1">
      <w:start w:val="1"/>
      <w:numFmt w:val="decimal"/>
      <w:lvlText w:val="%8."/>
      <w:lvlJc w:val="left"/>
      <w:pPr>
        <w:tabs>
          <w:tab w:val="num" w:pos="5760"/>
        </w:tabs>
        <w:ind w:left="5760" w:hanging="360"/>
      </w:pPr>
    </w:lvl>
    <w:lvl w:ilvl="8" w:tplc="EB12C3BC" w:tentative="1">
      <w:start w:val="1"/>
      <w:numFmt w:val="decimal"/>
      <w:lvlText w:val="%9."/>
      <w:lvlJc w:val="left"/>
      <w:pPr>
        <w:tabs>
          <w:tab w:val="num" w:pos="6480"/>
        </w:tabs>
        <w:ind w:left="6480" w:hanging="360"/>
      </w:pPr>
    </w:lvl>
  </w:abstractNum>
  <w:abstractNum w:abstractNumId="28" w15:restartNumberingAfterBreak="0">
    <w:nsid w:val="473D37A9"/>
    <w:multiLevelType w:val="hybridMultilevel"/>
    <w:tmpl w:val="DAC4275C"/>
    <w:lvl w:ilvl="0" w:tplc="0B90D5D4">
      <w:start w:val="1"/>
      <w:numFmt w:val="bullet"/>
      <w:lvlText w:val="–"/>
      <w:lvlJc w:val="left"/>
      <w:pPr>
        <w:ind w:left="360" w:hanging="360"/>
      </w:pPr>
      <w:rPr>
        <w:rFonts w:ascii="Graphik Regular" w:hAnsi="Graphik Regular"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FA77A6D"/>
    <w:multiLevelType w:val="hybridMultilevel"/>
    <w:tmpl w:val="EB58533C"/>
    <w:lvl w:ilvl="0" w:tplc="0B90D5D4">
      <w:start w:val="1"/>
      <w:numFmt w:val="bullet"/>
      <w:lvlText w:val="–"/>
      <w:lvlJc w:val="left"/>
      <w:pPr>
        <w:ind w:left="360" w:hanging="360"/>
      </w:pPr>
      <w:rPr>
        <w:rFonts w:ascii="Graphik Regular" w:hAnsi="Graphik Regular"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0AE786A"/>
    <w:multiLevelType w:val="hybridMultilevel"/>
    <w:tmpl w:val="9E2A2B10"/>
    <w:lvl w:ilvl="0" w:tplc="C69854A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6350032"/>
    <w:multiLevelType w:val="hybridMultilevel"/>
    <w:tmpl w:val="99F495F4"/>
    <w:lvl w:ilvl="0" w:tplc="402E8D24">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16343A"/>
    <w:multiLevelType w:val="hybridMultilevel"/>
    <w:tmpl w:val="1FA8D6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5C224FB7"/>
    <w:multiLevelType w:val="hybridMultilevel"/>
    <w:tmpl w:val="37983232"/>
    <w:lvl w:ilvl="0" w:tplc="0B90D5D4">
      <w:start w:val="1"/>
      <w:numFmt w:val="bullet"/>
      <w:lvlText w:val="–"/>
      <w:lvlJc w:val="left"/>
      <w:pPr>
        <w:ind w:left="360" w:hanging="360"/>
      </w:pPr>
      <w:rPr>
        <w:rFonts w:ascii="Graphik Regular" w:hAnsi="Graphik Regular"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8E307B6"/>
    <w:multiLevelType w:val="hybridMultilevel"/>
    <w:tmpl w:val="B7C2176C"/>
    <w:lvl w:ilvl="0" w:tplc="0C0A0017">
      <w:start w:val="1"/>
      <w:numFmt w:val="lowerLetter"/>
      <w:lvlText w:val="%1)"/>
      <w:lvlJc w:val="left"/>
      <w:pPr>
        <w:ind w:left="768" w:hanging="360"/>
      </w:pPr>
    </w:lvl>
    <w:lvl w:ilvl="1" w:tplc="0C0A0019" w:tentative="1">
      <w:start w:val="1"/>
      <w:numFmt w:val="lowerLetter"/>
      <w:lvlText w:val="%2."/>
      <w:lvlJc w:val="left"/>
      <w:pPr>
        <w:ind w:left="1488" w:hanging="360"/>
      </w:pPr>
    </w:lvl>
    <w:lvl w:ilvl="2" w:tplc="0C0A001B" w:tentative="1">
      <w:start w:val="1"/>
      <w:numFmt w:val="lowerRoman"/>
      <w:lvlText w:val="%3."/>
      <w:lvlJc w:val="right"/>
      <w:pPr>
        <w:ind w:left="2208" w:hanging="180"/>
      </w:pPr>
    </w:lvl>
    <w:lvl w:ilvl="3" w:tplc="0C0A000F" w:tentative="1">
      <w:start w:val="1"/>
      <w:numFmt w:val="decimal"/>
      <w:lvlText w:val="%4."/>
      <w:lvlJc w:val="left"/>
      <w:pPr>
        <w:ind w:left="2928" w:hanging="360"/>
      </w:pPr>
    </w:lvl>
    <w:lvl w:ilvl="4" w:tplc="0C0A0019" w:tentative="1">
      <w:start w:val="1"/>
      <w:numFmt w:val="lowerLetter"/>
      <w:lvlText w:val="%5."/>
      <w:lvlJc w:val="left"/>
      <w:pPr>
        <w:ind w:left="3648" w:hanging="360"/>
      </w:pPr>
    </w:lvl>
    <w:lvl w:ilvl="5" w:tplc="0C0A001B" w:tentative="1">
      <w:start w:val="1"/>
      <w:numFmt w:val="lowerRoman"/>
      <w:lvlText w:val="%6."/>
      <w:lvlJc w:val="right"/>
      <w:pPr>
        <w:ind w:left="4368" w:hanging="180"/>
      </w:pPr>
    </w:lvl>
    <w:lvl w:ilvl="6" w:tplc="0C0A000F" w:tentative="1">
      <w:start w:val="1"/>
      <w:numFmt w:val="decimal"/>
      <w:lvlText w:val="%7."/>
      <w:lvlJc w:val="left"/>
      <w:pPr>
        <w:ind w:left="5088" w:hanging="360"/>
      </w:pPr>
    </w:lvl>
    <w:lvl w:ilvl="7" w:tplc="0C0A0019" w:tentative="1">
      <w:start w:val="1"/>
      <w:numFmt w:val="lowerLetter"/>
      <w:lvlText w:val="%8."/>
      <w:lvlJc w:val="left"/>
      <w:pPr>
        <w:ind w:left="5808" w:hanging="360"/>
      </w:pPr>
    </w:lvl>
    <w:lvl w:ilvl="8" w:tplc="0C0A001B" w:tentative="1">
      <w:start w:val="1"/>
      <w:numFmt w:val="lowerRoman"/>
      <w:lvlText w:val="%9."/>
      <w:lvlJc w:val="right"/>
      <w:pPr>
        <w:ind w:left="6528" w:hanging="180"/>
      </w:pPr>
    </w:lvl>
  </w:abstractNum>
  <w:abstractNum w:abstractNumId="35" w15:restartNumberingAfterBreak="0">
    <w:nsid w:val="69DF6D56"/>
    <w:multiLevelType w:val="hybridMultilevel"/>
    <w:tmpl w:val="FDE609BE"/>
    <w:lvl w:ilvl="0" w:tplc="0C0A0003">
      <w:start w:val="1"/>
      <w:numFmt w:val="bullet"/>
      <w:lvlText w:val="o"/>
      <w:lvlJc w:val="left"/>
      <w:pPr>
        <w:ind w:left="1082" w:hanging="360"/>
      </w:pPr>
      <w:rPr>
        <w:rFonts w:ascii="Courier New" w:hAnsi="Courier New" w:cs="Courier New" w:hint="default"/>
      </w:rPr>
    </w:lvl>
    <w:lvl w:ilvl="1" w:tplc="FFFFFFFF" w:tentative="1">
      <w:start w:val="1"/>
      <w:numFmt w:val="bullet"/>
      <w:lvlText w:val="o"/>
      <w:lvlJc w:val="left"/>
      <w:pPr>
        <w:ind w:left="1802" w:hanging="360"/>
      </w:pPr>
      <w:rPr>
        <w:rFonts w:ascii="Courier New" w:hAnsi="Courier New" w:cs="Courier New" w:hint="default"/>
      </w:rPr>
    </w:lvl>
    <w:lvl w:ilvl="2" w:tplc="FFFFFFFF" w:tentative="1">
      <w:start w:val="1"/>
      <w:numFmt w:val="bullet"/>
      <w:lvlText w:val=""/>
      <w:lvlJc w:val="left"/>
      <w:pPr>
        <w:ind w:left="2522" w:hanging="360"/>
      </w:pPr>
      <w:rPr>
        <w:rFonts w:ascii="Wingdings" w:hAnsi="Wingdings" w:hint="default"/>
      </w:rPr>
    </w:lvl>
    <w:lvl w:ilvl="3" w:tplc="FFFFFFFF" w:tentative="1">
      <w:start w:val="1"/>
      <w:numFmt w:val="bullet"/>
      <w:lvlText w:val=""/>
      <w:lvlJc w:val="left"/>
      <w:pPr>
        <w:ind w:left="3242" w:hanging="360"/>
      </w:pPr>
      <w:rPr>
        <w:rFonts w:ascii="Symbol" w:hAnsi="Symbol" w:hint="default"/>
      </w:rPr>
    </w:lvl>
    <w:lvl w:ilvl="4" w:tplc="FFFFFFFF" w:tentative="1">
      <w:start w:val="1"/>
      <w:numFmt w:val="bullet"/>
      <w:lvlText w:val="o"/>
      <w:lvlJc w:val="left"/>
      <w:pPr>
        <w:ind w:left="3962" w:hanging="360"/>
      </w:pPr>
      <w:rPr>
        <w:rFonts w:ascii="Courier New" w:hAnsi="Courier New" w:cs="Courier New" w:hint="default"/>
      </w:rPr>
    </w:lvl>
    <w:lvl w:ilvl="5" w:tplc="FFFFFFFF" w:tentative="1">
      <w:start w:val="1"/>
      <w:numFmt w:val="bullet"/>
      <w:lvlText w:val=""/>
      <w:lvlJc w:val="left"/>
      <w:pPr>
        <w:ind w:left="4682" w:hanging="360"/>
      </w:pPr>
      <w:rPr>
        <w:rFonts w:ascii="Wingdings" w:hAnsi="Wingdings" w:hint="default"/>
      </w:rPr>
    </w:lvl>
    <w:lvl w:ilvl="6" w:tplc="FFFFFFFF" w:tentative="1">
      <w:start w:val="1"/>
      <w:numFmt w:val="bullet"/>
      <w:lvlText w:val=""/>
      <w:lvlJc w:val="left"/>
      <w:pPr>
        <w:ind w:left="5402" w:hanging="360"/>
      </w:pPr>
      <w:rPr>
        <w:rFonts w:ascii="Symbol" w:hAnsi="Symbol" w:hint="default"/>
      </w:rPr>
    </w:lvl>
    <w:lvl w:ilvl="7" w:tplc="FFFFFFFF" w:tentative="1">
      <w:start w:val="1"/>
      <w:numFmt w:val="bullet"/>
      <w:lvlText w:val="o"/>
      <w:lvlJc w:val="left"/>
      <w:pPr>
        <w:ind w:left="6122" w:hanging="360"/>
      </w:pPr>
      <w:rPr>
        <w:rFonts w:ascii="Courier New" w:hAnsi="Courier New" w:cs="Courier New" w:hint="default"/>
      </w:rPr>
    </w:lvl>
    <w:lvl w:ilvl="8" w:tplc="FFFFFFFF" w:tentative="1">
      <w:start w:val="1"/>
      <w:numFmt w:val="bullet"/>
      <w:lvlText w:val=""/>
      <w:lvlJc w:val="left"/>
      <w:pPr>
        <w:ind w:left="6842" w:hanging="360"/>
      </w:pPr>
      <w:rPr>
        <w:rFonts w:ascii="Wingdings" w:hAnsi="Wingdings" w:hint="default"/>
      </w:rPr>
    </w:lvl>
  </w:abstractNum>
  <w:abstractNum w:abstractNumId="36" w15:restartNumberingAfterBreak="0">
    <w:nsid w:val="6A290321"/>
    <w:multiLevelType w:val="hybridMultilevel"/>
    <w:tmpl w:val="3DF08B76"/>
    <w:lvl w:ilvl="0" w:tplc="0C0A0003">
      <w:start w:val="1"/>
      <w:numFmt w:val="bullet"/>
      <w:lvlText w:val="o"/>
      <w:lvlJc w:val="left"/>
      <w:pPr>
        <w:ind w:left="1082" w:hanging="360"/>
      </w:pPr>
      <w:rPr>
        <w:rFonts w:ascii="Courier New" w:hAnsi="Courier New" w:cs="Courier New" w:hint="default"/>
      </w:rPr>
    </w:lvl>
    <w:lvl w:ilvl="1" w:tplc="0C0A0003" w:tentative="1">
      <w:start w:val="1"/>
      <w:numFmt w:val="bullet"/>
      <w:lvlText w:val="o"/>
      <w:lvlJc w:val="left"/>
      <w:pPr>
        <w:ind w:left="1802" w:hanging="360"/>
      </w:pPr>
      <w:rPr>
        <w:rFonts w:ascii="Courier New" w:hAnsi="Courier New" w:cs="Courier New" w:hint="default"/>
      </w:rPr>
    </w:lvl>
    <w:lvl w:ilvl="2" w:tplc="0C0A0005" w:tentative="1">
      <w:start w:val="1"/>
      <w:numFmt w:val="bullet"/>
      <w:lvlText w:val=""/>
      <w:lvlJc w:val="left"/>
      <w:pPr>
        <w:ind w:left="2522" w:hanging="360"/>
      </w:pPr>
      <w:rPr>
        <w:rFonts w:ascii="Wingdings" w:hAnsi="Wingdings" w:hint="default"/>
      </w:rPr>
    </w:lvl>
    <w:lvl w:ilvl="3" w:tplc="0C0A0001" w:tentative="1">
      <w:start w:val="1"/>
      <w:numFmt w:val="bullet"/>
      <w:lvlText w:val=""/>
      <w:lvlJc w:val="left"/>
      <w:pPr>
        <w:ind w:left="3242" w:hanging="360"/>
      </w:pPr>
      <w:rPr>
        <w:rFonts w:ascii="Symbol" w:hAnsi="Symbol" w:hint="default"/>
      </w:rPr>
    </w:lvl>
    <w:lvl w:ilvl="4" w:tplc="0C0A0003" w:tentative="1">
      <w:start w:val="1"/>
      <w:numFmt w:val="bullet"/>
      <w:lvlText w:val="o"/>
      <w:lvlJc w:val="left"/>
      <w:pPr>
        <w:ind w:left="3962" w:hanging="360"/>
      </w:pPr>
      <w:rPr>
        <w:rFonts w:ascii="Courier New" w:hAnsi="Courier New" w:cs="Courier New" w:hint="default"/>
      </w:rPr>
    </w:lvl>
    <w:lvl w:ilvl="5" w:tplc="0C0A0005" w:tentative="1">
      <w:start w:val="1"/>
      <w:numFmt w:val="bullet"/>
      <w:lvlText w:val=""/>
      <w:lvlJc w:val="left"/>
      <w:pPr>
        <w:ind w:left="4682" w:hanging="360"/>
      </w:pPr>
      <w:rPr>
        <w:rFonts w:ascii="Wingdings" w:hAnsi="Wingdings" w:hint="default"/>
      </w:rPr>
    </w:lvl>
    <w:lvl w:ilvl="6" w:tplc="0C0A0001" w:tentative="1">
      <w:start w:val="1"/>
      <w:numFmt w:val="bullet"/>
      <w:lvlText w:val=""/>
      <w:lvlJc w:val="left"/>
      <w:pPr>
        <w:ind w:left="5402" w:hanging="360"/>
      </w:pPr>
      <w:rPr>
        <w:rFonts w:ascii="Symbol" w:hAnsi="Symbol" w:hint="default"/>
      </w:rPr>
    </w:lvl>
    <w:lvl w:ilvl="7" w:tplc="0C0A0003" w:tentative="1">
      <w:start w:val="1"/>
      <w:numFmt w:val="bullet"/>
      <w:lvlText w:val="o"/>
      <w:lvlJc w:val="left"/>
      <w:pPr>
        <w:ind w:left="6122" w:hanging="360"/>
      </w:pPr>
      <w:rPr>
        <w:rFonts w:ascii="Courier New" w:hAnsi="Courier New" w:cs="Courier New" w:hint="default"/>
      </w:rPr>
    </w:lvl>
    <w:lvl w:ilvl="8" w:tplc="0C0A0005" w:tentative="1">
      <w:start w:val="1"/>
      <w:numFmt w:val="bullet"/>
      <w:lvlText w:val=""/>
      <w:lvlJc w:val="left"/>
      <w:pPr>
        <w:ind w:left="6842" w:hanging="360"/>
      </w:pPr>
      <w:rPr>
        <w:rFonts w:ascii="Wingdings" w:hAnsi="Wingdings" w:hint="default"/>
      </w:rPr>
    </w:lvl>
  </w:abstractNum>
  <w:abstractNum w:abstractNumId="37" w15:restartNumberingAfterBreak="0">
    <w:nsid w:val="6A33483B"/>
    <w:multiLevelType w:val="hybridMultilevel"/>
    <w:tmpl w:val="D6122C4E"/>
    <w:lvl w:ilvl="0" w:tplc="27CAC32A">
      <w:start w:val="1"/>
      <w:numFmt w:val="bullet"/>
      <w:lvlText w:val="-"/>
      <w:lvlJc w:val="left"/>
      <w:pPr>
        <w:ind w:left="720" w:hanging="360"/>
      </w:pPr>
      <w:rPr>
        <w:rFonts w:ascii="Calibri" w:hAnsi="Calibri" w:hint="default"/>
      </w:rPr>
    </w:lvl>
    <w:lvl w:ilvl="1" w:tplc="9648DB8A">
      <w:start w:val="1"/>
      <w:numFmt w:val="bullet"/>
      <w:lvlText w:val="o"/>
      <w:lvlJc w:val="left"/>
      <w:pPr>
        <w:ind w:left="1440" w:hanging="360"/>
      </w:pPr>
      <w:rPr>
        <w:rFonts w:ascii="Courier New" w:hAnsi="Courier New" w:hint="default"/>
      </w:rPr>
    </w:lvl>
    <w:lvl w:ilvl="2" w:tplc="E842D2F0">
      <w:start w:val="1"/>
      <w:numFmt w:val="bullet"/>
      <w:lvlText w:val=""/>
      <w:lvlJc w:val="left"/>
      <w:pPr>
        <w:ind w:left="2160" w:hanging="360"/>
      </w:pPr>
      <w:rPr>
        <w:rFonts w:ascii="Wingdings" w:hAnsi="Wingdings" w:hint="default"/>
      </w:rPr>
    </w:lvl>
    <w:lvl w:ilvl="3" w:tplc="E1F4CF54">
      <w:start w:val="1"/>
      <w:numFmt w:val="bullet"/>
      <w:lvlText w:val=""/>
      <w:lvlJc w:val="left"/>
      <w:pPr>
        <w:ind w:left="2880" w:hanging="360"/>
      </w:pPr>
      <w:rPr>
        <w:rFonts w:ascii="Symbol" w:hAnsi="Symbol" w:hint="default"/>
      </w:rPr>
    </w:lvl>
    <w:lvl w:ilvl="4" w:tplc="448ACCA6">
      <w:start w:val="1"/>
      <w:numFmt w:val="bullet"/>
      <w:lvlText w:val="o"/>
      <w:lvlJc w:val="left"/>
      <w:pPr>
        <w:ind w:left="3600" w:hanging="360"/>
      </w:pPr>
      <w:rPr>
        <w:rFonts w:ascii="Courier New" w:hAnsi="Courier New" w:hint="default"/>
      </w:rPr>
    </w:lvl>
    <w:lvl w:ilvl="5" w:tplc="8EB2C258">
      <w:start w:val="1"/>
      <w:numFmt w:val="bullet"/>
      <w:lvlText w:val=""/>
      <w:lvlJc w:val="left"/>
      <w:pPr>
        <w:ind w:left="4320" w:hanging="360"/>
      </w:pPr>
      <w:rPr>
        <w:rFonts w:ascii="Wingdings" w:hAnsi="Wingdings" w:hint="default"/>
      </w:rPr>
    </w:lvl>
    <w:lvl w:ilvl="6" w:tplc="2EB4FC1E">
      <w:start w:val="1"/>
      <w:numFmt w:val="bullet"/>
      <w:lvlText w:val=""/>
      <w:lvlJc w:val="left"/>
      <w:pPr>
        <w:ind w:left="5040" w:hanging="360"/>
      </w:pPr>
      <w:rPr>
        <w:rFonts w:ascii="Symbol" w:hAnsi="Symbol" w:hint="default"/>
      </w:rPr>
    </w:lvl>
    <w:lvl w:ilvl="7" w:tplc="D76E3644">
      <w:start w:val="1"/>
      <w:numFmt w:val="bullet"/>
      <w:lvlText w:val="o"/>
      <w:lvlJc w:val="left"/>
      <w:pPr>
        <w:ind w:left="5760" w:hanging="360"/>
      </w:pPr>
      <w:rPr>
        <w:rFonts w:ascii="Courier New" w:hAnsi="Courier New" w:hint="default"/>
      </w:rPr>
    </w:lvl>
    <w:lvl w:ilvl="8" w:tplc="4E3253DA">
      <w:start w:val="1"/>
      <w:numFmt w:val="bullet"/>
      <w:lvlText w:val=""/>
      <w:lvlJc w:val="left"/>
      <w:pPr>
        <w:ind w:left="6480" w:hanging="360"/>
      </w:pPr>
      <w:rPr>
        <w:rFonts w:ascii="Wingdings" w:hAnsi="Wingdings" w:hint="default"/>
      </w:rPr>
    </w:lvl>
  </w:abstractNum>
  <w:abstractNum w:abstractNumId="38" w15:restartNumberingAfterBreak="0">
    <w:nsid w:val="6AAF00AF"/>
    <w:multiLevelType w:val="multilevel"/>
    <w:tmpl w:val="0310F4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BF5622B"/>
    <w:multiLevelType w:val="hybridMultilevel"/>
    <w:tmpl w:val="80BC533A"/>
    <w:lvl w:ilvl="0" w:tplc="0B90D5D4">
      <w:start w:val="1"/>
      <w:numFmt w:val="bullet"/>
      <w:lvlText w:val="–"/>
      <w:lvlJc w:val="left"/>
      <w:pPr>
        <w:ind w:left="360" w:hanging="360"/>
      </w:pPr>
      <w:rPr>
        <w:rFonts w:ascii="Graphik Regular" w:hAnsi="Graphik Regular"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40" w15:restartNumberingAfterBreak="0">
    <w:nsid w:val="6D0A726C"/>
    <w:multiLevelType w:val="hybridMultilevel"/>
    <w:tmpl w:val="B24CACBC"/>
    <w:styleLink w:val="Vieta"/>
    <w:lvl w:ilvl="0" w:tplc="53FC404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522E165A">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FF785F4C">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5DB2D386">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6F8CAF92">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FB64CD26">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B4641020">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5F25E14">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7EE4866E">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1" w15:restartNumberingAfterBreak="0">
    <w:nsid w:val="6E550350"/>
    <w:multiLevelType w:val="hybridMultilevel"/>
    <w:tmpl w:val="A0347B48"/>
    <w:lvl w:ilvl="0" w:tplc="B0AEA732">
      <w:start w:val="6"/>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2822F63"/>
    <w:multiLevelType w:val="hybridMultilevel"/>
    <w:tmpl w:val="54D622AC"/>
    <w:lvl w:ilvl="0" w:tplc="0B90D5D4">
      <w:start w:val="1"/>
      <w:numFmt w:val="bullet"/>
      <w:lvlText w:val="–"/>
      <w:lvlJc w:val="left"/>
      <w:pPr>
        <w:ind w:left="360" w:hanging="360"/>
      </w:pPr>
      <w:rPr>
        <w:rFonts w:ascii="Graphik Regular" w:hAnsi="Graphik Regular"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73572DC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9630FF"/>
    <w:multiLevelType w:val="multilevel"/>
    <w:tmpl w:val="7B643FF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8A5224B"/>
    <w:multiLevelType w:val="hybridMultilevel"/>
    <w:tmpl w:val="2E1EC2CE"/>
    <w:lvl w:ilvl="0" w:tplc="0B90D5D4">
      <w:start w:val="1"/>
      <w:numFmt w:val="bullet"/>
      <w:lvlText w:val="–"/>
      <w:lvlJc w:val="left"/>
      <w:pPr>
        <w:ind w:left="360" w:hanging="360"/>
      </w:pPr>
      <w:rPr>
        <w:rFonts w:ascii="Graphik Regular" w:hAnsi="Graphik Regular"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85006219">
    <w:abstractNumId w:val="10"/>
  </w:num>
  <w:num w:numId="2" w16cid:durableId="1727023752">
    <w:abstractNumId w:val="30"/>
  </w:num>
  <w:num w:numId="3" w16cid:durableId="772164624">
    <w:abstractNumId w:val="1"/>
  </w:num>
  <w:num w:numId="4" w16cid:durableId="989019293">
    <w:abstractNumId w:val="7"/>
  </w:num>
  <w:num w:numId="5" w16cid:durableId="1865433484">
    <w:abstractNumId w:val="22"/>
  </w:num>
  <w:num w:numId="6" w16cid:durableId="1334336966">
    <w:abstractNumId w:val="16"/>
  </w:num>
  <w:num w:numId="7" w16cid:durableId="1879970954">
    <w:abstractNumId w:val="15"/>
  </w:num>
  <w:num w:numId="8" w16cid:durableId="1691253784">
    <w:abstractNumId w:val="34"/>
  </w:num>
  <w:num w:numId="9" w16cid:durableId="781808249">
    <w:abstractNumId w:val="21"/>
  </w:num>
  <w:num w:numId="10" w16cid:durableId="1206866710">
    <w:abstractNumId w:val="4"/>
  </w:num>
  <w:num w:numId="11" w16cid:durableId="1080253033">
    <w:abstractNumId w:val="37"/>
  </w:num>
  <w:num w:numId="12" w16cid:durableId="1874264678">
    <w:abstractNumId w:val="11"/>
  </w:num>
  <w:num w:numId="13" w16cid:durableId="975138011">
    <w:abstractNumId w:val="24"/>
  </w:num>
  <w:num w:numId="14" w16cid:durableId="1243873421">
    <w:abstractNumId w:val="25"/>
  </w:num>
  <w:num w:numId="15" w16cid:durableId="1165441759">
    <w:abstractNumId w:val="19"/>
  </w:num>
  <w:num w:numId="16" w16cid:durableId="1466654961">
    <w:abstractNumId w:val="27"/>
  </w:num>
  <w:num w:numId="17" w16cid:durableId="2078360249">
    <w:abstractNumId w:val="43"/>
  </w:num>
  <w:num w:numId="18" w16cid:durableId="844562595">
    <w:abstractNumId w:val="40"/>
  </w:num>
  <w:num w:numId="19" w16cid:durableId="1570724704">
    <w:abstractNumId w:val="20"/>
  </w:num>
  <w:num w:numId="20" w16cid:durableId="665212713">
    <w:abstractNumId w:val="12"/>
  </w:num>
  <w:num w:numId="21" w16cid:durableId="953946289">
    <w:abstractNumId w:val="3"/>
  </w:num>
  <w:num w:numId="22" w16cid:durableId="826939105">
    <w:abstractNumId w:val="38"/>
  </w:num>
  <w:num w:numId="23" w16cid:durableId="1672948344">
    <w:abstractNumId w:val="41"/>
  </w:num>
  <w:num w:numId="24" w16cid:durableId="1355304215">
    <w:abstractNumId w:val="14"/>
  </w:num>
  <w:num w:numId="25" w16cid:durableId="1219632017">
    <w:abstractNumId w:val="39"/>
  </w:num>
  <w:num w:numId="26" w16cid:durableId="117379326">
    <w:abstractNumId w:val="2"/>
  </w:num>
  <w:num w:numId="27" w16cid:durableId="21789625">
    <w:abstractNumId w:val="26"/>
  </w:num>
  <w:num w:numId="28" w16cid:durableId="1765304464">
    <w:abstractNumId w:val="33"/>
  </w:num>
  <w:num w:numId="29" w16cid:durableId="1131097133">
    <w:abstractNumId w:val="42"/>
  </w:num>
  <w:num w:numId="30" w16cid:durableId="256403798">
    <w:abstractNumId w:val="17"/>
  </w:num>
  <w:num w:numId="31" w16cid:durableId="1103570329">
    <w:abstractNumId w:val="45"/>
  </w:num>
  <w:num w:numId="32" w16cid:durableId="28605991">
    <w:abstractNumId w:val="28"/>
  </w:num>
  <w:num w:numId="33" w16cid:durableId="2069305321">
    <w:abstractNumId w:val="29"/>
  </w:num>
  <w:num w:numId="34" w16cid:durableId="1329137483">
    <w:abstractNumId w:val="9"/>
  </w:num>
  <w:num w:numId="35" w16cid:durableId="1922368275">
    <w:abstractNumId w:val="0"/>
  </w:num>
  <w:num w:numId="36" w16cid:durableId="1459185519">
    <w:abstractNumId w:val="36"/>
  </w:num>
  <w:num w:numId="37" w16cid:durableId="1042902171">
    <w:abstractNumId w:val="18"/>
  </w:num>
  <w:num w:numId="38" w16cid:durableId="1198355373">
    <w:abstractNumId w:val="35"/>
  </w:num>
  <w:num w:numId="39" w16cid:durableId="494801447">
    <w:abstractNumId w:val="8"/>
  </w:num>
  <w:num w:numId="40" w16cid:durableId="203178008">
    <w:abstractNumId w:val="5"/>
  </w:num>
  <w:num w:numId="41" w16cid:durableId="705183642">
    <w:abstractNumId w:val="13"/>
  </w:num>
  <w:num w:numId="42" w16cid:durableId="1596211280">
    <w:abstractNumId w:val="44"/>
  </w:num>
  <w:num w:numId="43" w16cid:durableId="526482737">
    <w:abstractNumId w:val="6"/>
  </w:num>
  <w:num w:numId="44" w16cid:durableId="1261524559">
    <w:abstractNumId w:val="32"/>
  </w:num>
  <w:num w:numId="45" w16cid:durableId="977614275">
    <w:abstractNumId w:val="31"/>
  </w:num>
  <w:num w:numId="46" w16cid:durableId="781919451">
    <w:abstractNumId w:val="13"/>
  </w:num>
  <w:num w:numId="47" w16cid:durableId="1173761266">
    <w:abstractNumId w:val="13"/>
  </w:num>
  <w:num w:numId="48" w16cid:durableId="1889493460">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A3"/>
    <w:rsid w:val="000003CB"/>
    <w:rsid w:val="000009F2"/>
    <w:rsid w:val="000017CD"/>
    <w:rsid w:val="000033CD"/>
    <w:rsid w:val="00004F82"/>
    <w:rsid w:val="00005EDA"/>
    <w:rsid w:val="00007734"/>
    <w:rsid w:val="00010B47"/>
    <w:rsid w:val="00012933"/>
    <w:rsid w:val="00013151"/>
    <w:rsid w:val="000134C2"/>
    <w:rsid w:val="000141A0"/>
    <w:rsid w:val="00014F88"/>
    <w:rsid w:val="0001508F"/>
    <w:rsid w:val="00015563"/>
    <w:rsid w:val="000166C1"/>
    <w:rsid w:val="000177A1"/>
    <w:rsid w:val="00020C79"/>
    <w:rsid w:val="000214F0"/>
    <w:rsid w:val="00022530"/>
    <w:rsid w:val="000244C5"/>
    <w:rsid w:val="00025354"/>
    <w:rsid w:val="0002548C"/>
    <w:rsid w:val="0002550F"/>
    <w:rsid w:val="00025886"/>
    <w:rsid w:val="00032B62"/>
    <w:rsid w:val="00035B53"/>
    <w:rsid w:val="00035E16"/>
    <w:rsid w:val="00036F9B"/>
    <w:rsid w:val="0003777E"/>
    <w:rsid w:val="000414D5"/>
    <w:rsid w:val="0004153C"/>
    <w:rsid w:val="00041CAB"/>
    <w:rsid w:val="00045346"/>
    <w:rsid w:val="000454E4"/>
    <w:rsid w:val="00045CB0"/>
    <w:rsid w:val="000504E9"/>
    <w:rsid w:val="00050A0B"/>
    <w:rsid w:val="00051437"/>
    <w:rsid w:val="00053ABE"/>
    <w:rsid w:val="00054A3A"/>
    <w:rsid w:val="0005522F"/>
    <w:rsid w:val="0005575D"/>
    <w:rsid w:val="0005685F"/>
    <w:rsid w:val="00056C9C"/>
    <w:rsid w:val="00062762"/>
    <w:rsid w:val="00063B47"/>
    <w:rsid w:val="000669B0"/>
    <w:rsid w:val="000679D1"/>
    <w:rsid w:val="00067C10"/>
    <w:rsid w:val="00070A35"/>
    <w:rsid w:val="0007480B"/>
    <w:rsid w:val="00076665"/>
    <w:rsid w:val="00076BF0"/>
    <w:rsid w:val="00077D90"/>
    <w:rsid w:val="00082AA0"/>
    <w:rsid w:val="00083E40"/>
    <w:rsid w:val="00084368"/>
    <w:rsid w:val="00084F8D"/>
    <w:rsid w:val="00085AC9"/>
    <w:rsid w:val="00085F50"/>
    <w:rsid w:val="00091A15"/>
    <w:rsid w:val="00092548"/>
    <w:rsid w:val="0009273F"/>
    <w:rsid w:val="000929F2"/>
    <w:rsid w:val="00092BD5"/>
    <w:rsid w:val="00092EE7"/>
    <w:rsid w:val="000932A9"/>
    <w:rsid w:val="00094D4E"/>
    <w:rsid w:val="00095F87"/>
    <w:rsid w:val="00096AD4"/>
    <w:rsid w:val="0009763A"/>
    <w:rsid w:val="00097B63"/>
    <w:rsid w:val="000A00D5"/>
    <w:rsid w:val="000A2703"/>
    <w:rsid w:val="000A7CD8"/>
    <w:rsid w:val="000B0E25"/>
    <w:rsid w:val="000B1179"/>
    <w:rsid w:val="000B2B4A"/>
    <w:rsid w:val="000B4191"/>
    <w:rsid w:val="000B4689"/>
    <w:rsid w:val="000C0A06"/>
    <w:rsid w:val="000C1AA5"/>
    <w:rsid w:val="000C317D"/>
    <w:rsid w:val="000C3196"/>
    <w:rsid w:val="000C48C1"/>
    <w:rsid w:val="000C4A45"/>
    <w:rsid w:val="000C59D4"/>
    <w:rsid w:val="000C5AFE"/>
    <w:rsid w:val="000C6605"/>
    <w:rsid w:val="000D185D"/>
    <w:rsid w:val="000D1A4B"/>
    <w:rsid w:val="000D1FF6"/>
    <w:rsid w:val="000D2CEE"/>
    <w:rsid w:val="000D4FFB"/>
    <w:rsid w:val="000D7A06"/>
    <w:rsid w:val="000E0E25"/>
    <w:rsid w:val="000E5A06"/>
    <w:rsid w:val="000E5C93"/>
    <w:rsid w:val="000E6EE3"/>
    <w:rsid w:val="000F1D2C"/>
    <w:rsid w:val="000F20AA"/>
    <w:rsid w:val="000F3B69"/>
    <w:rsid w:val="000F462C"/>
    <w:rsid w:val="000F492F"/>
    <w:rsid w:val="000F4EC9"/>
    <w:rsid w:val="000F75CC"/>
    <w:rsid w:val="00100640"/>
    <w:rsid w:val="00103244"/>
    <w:rsid w:val="001034C3"/>
    <w:rsid w:val="0010509B"/>
    <w:rsid w:val="001060DE"/>
    <w:rsid w:val="001062D5"/>
    <w:rsid w:val="001077EA"/>
    <w:rsid w:val="001101D6"/>
    <w:rsid w:val="00111E3D"/>
    <w:rsid w:val="001131E3"/>
    <w:rsid w:val="00114391"/>
    <w:rsid w:val="001143A8"/>
    <w:rsid w:val="00114FCC"/>
    <w:rsid w:val="00115A7E"/>
    <w:rsid w:val="00115BC2"/>
    <w:rsid w:val="00115CD3"/>
    <w:rsid w:val="00116A71"/>
    <w:rsid w:val="00122282"/>
    <w:rsid w:val="001226D6"/>
    <w:rsid w:val="0012279A"/>
    <w:rsid w:val="0012390D"/>
    <w:rsid w:val="001257F5"/>
    <w:rsid w:val="00125AF3"/>
    <w:rsid w:val="00126088"/>
    <w:rsid w:val="00126658"/>
    <w:rsid w:val="0013118F"/>
    <w:rsid w:val="0013185B"/>
    <w:rsid w:val="0013441C"/>
    <w:rsid w:val="001356D3"/>
    <w:rsid w:val="00136BD4"/>
    <w:rsid w:val="00140650"/>
    <w:rsid w:val="001411CA"/>
    <w:rsid w:val="001414CB"/>
    <w:rsid w:val="0014581C"/>
    <w:rsid w:val="00146C2B"/>
    <w:rsid w:val="0014723F"/>
    <w:rsid w:val="00147D38"/>
    <w:rsid w:val="00150621"/>
    <w:rsid w:val="00150A7C"/>
    <w:rsid w:val="0015130E"/>
    <w:rsid w:val="0015184E"/>
    <w:rsid w:val="00151C10"/>
    <w:rsid w:val="00153F0F"/>
    <w:rsid w:val="001559CF"/>
    <w:rsid w:val="00156E7C"/>
    <w:rsid w:val="001601BF"/>
    <w:rsid w:val="00160685"/>
    <w:rsid w:val="00160E99"/>
    <w:rsid w:val="00162006"/>
    <w:rsid w:val="00162210"/>
    <w:rsid w:val="00162C38"/>
    <w:rsid w:val="001656C8"/>
    <w:rsid w:val="00165DDC"/>
    <w:rsid w:val="00167C94"/>
    <w:rsid w:val="00170A8B"/>
    <w:rsid w:val="00171867"/>
    <w:rsid w:val="00171C37"/>
    <w:rsid w:val="001723D7"/>
    <w:rsid w:val="00172AE0"/>
    <w:rsid w:val="00173C7A"/>
    <w:rsid w:val="001749EE"/>
    <w:rsid w:val="001755DF"/>
    <w:rsid w:val="00175B78"/>
    <w:rsid w:val="001769D0"/>
    <w:rsid w:val="00176A33"/>
    <w:rsid w:val="00176E20"/>
    <w:rsid w:val="001807B0"/>
    <w:rsid w:val="00181519"/>
    <w:rsid w:val="0018165D"/>
    <w:rsid w:val="00183679"/>
    <w:rsid w:val="00183843"/>
    <w:rsid w:val="00183860"/>
    <w:rsid w:val="00183D60"/>
    <w:rsid w:val="00184011"/>
    <w:rsid w:val="0018535D"/>
    <w:rsid w:val="001859F6"/>
    <w:rsid w:val="00186224"/>
    <w:rsid w:val="0018721C"/>
    <w:rsid w:val="0019027B"/>
    <w:rsid w:val="001904EC"/>
    <w:rsid w:val="001927B2"/>
    <w:rsid w:val="00196937"/>
    <w:rsid w:val="00197142"/>
    <w:rsid w:val="001A084A"/>
    <w:rsid w:val="001A0A6D"/>
    <w:rsid w:val="001A10C3"/>
    <w:rsid w:val="001A13AA"/>
    <w:rsid w:val="001A1AE9"/>
    <w:rsid w:val="001A2953"/>
    <w:rsid w:val="001A2CEE"/>
    <w:rsid w:val="001A3A02"/>
    <w:rsid w:val="001A4A18"/>
    <w:rsid w:val="001A509B"/>
    <w:rsid w:val="001A5EA8"/>
    <w:rsid w:val="001A6CAE"/>
    <w:rsid w:val="001A6F2C"/>
    <w:rsid w:val="001A75C6"/>
    <w:rsid w:val="001B1169"/>
    <w:rsid w:val="001B167D"/>
    <w:rsid w:val="001B20A2"/>
    <w:rsid w:val="001B3524"/>
    <w:rsid w:val="001B4F0F"/>
    <w:rsid w:val="001B586C"/>
    <w:rsid w:val="001B5D54"/>
    <w:rsid w:val="001B6D8A"/>
    <w:rsid w:val="001B6F07"/>
    <w:rsid w:val="001B71A3"/>
    <w:rsid w:val="001B7B2A"/>
    <w:rsid w:val="001C1038"/>
    <w:rsid w:val="001C1CDB"/>
    <w:rsid w:val="001C3DE8"/>
    <w:rsid w:val="001C40F6"/>
    <w:rsid w:val="001C7ED3"/>
    <w:rsid w:val="001D029E"/>
    <w:rsid w:val="001D1A7C"/>
    <w:rsid w:val="001D452A"/>
    <w:rsid w:val="001D4E93"/>
    <w:rsid w:val="001D503B"/>
    <w:rsid w:val="001D6B0B"/>
    <w:rsid w:val="001D71E9"/>
    <w:rsid w:val="001E148F"/>
    <w:rsid w:val="001E1974"/>
    <w:rsid w:val="001E2877"/>
    <w:rsid w:val="001E2FC9"/>
    <w:rsid w:val="001E3EAB"/>
    <w:rsid w:val="001E60BE"/>
    <w:rsid w:val="001E78C5"/>
    <w:rsid w:val="001F03DD"/>
    <w:rsid w:val="001F1A81"/>
    <w:rsid w:val="001F2533"/>
    <w:rsid w:val="001F3597"/>
    <w:rsid w:val="001F3A55"/>
    <w:rsid w:val="001F464E"/>
    <w:rsid w:val="001F46E4"/>
    <w:rsid w:val="001F5365"/>
    <w:rsid w:val="001F545D"/>
    <w:rsid w:val="001F60DB"/>
    <w:rsid w:val="0020006A"/>
    <w:rsid w:val="00200142"/>
    <w:rsid w:val="002017FD"/>
    <w:rsid w:val="00202080"/>
    <w:rsid w:val="00202AFB"/>
    <w:rsid w:val="0020380A"/>
    <w:rsid w:val="00204F4B"/>
    <w:rsid w:val="0021166E"/>
    <w:rsid w:val="0021174E"/>
    <w:rsid w:val="0021499D"/>
    <w:rsid w:val="0021540F"/>
    <w:rsid w:val="00215615"/>
    <w:rsid w:val="00217436"/>
    <w:rsid w:val="00217AAB"/>
    <w:rsid w:val="00226BA2"/>
    <w:rsid w:val="0023049D"/>
    <w:rsid w:val="00230E8C"/>
    <w:rsid w:val="002313AE"/>
    <w:rsid w:val="00234727"/>
    <w:rsid w:val="00235161"/>
    <w:rsid w:val="00236F92"/>
    <w:rsid w:val="00237094"/>
    <w:rsid w:val="0023711E"/>
    <w:rsid w:val="00237186"/>
    <w:rsid w:val="002373FA"/>
    <w:rsid w:val="00237E2B"/>
    <w:rsid w:val="002406E8"/>
    <w:rsid w:val="00241244"/>
    <w:rsid w:val="002413A8"/>
    <w:rsid w:val="002428BA"/>
    <w:rsid w:val="00242E75"/>
    <w:rsid w:val="00243DD4"/>
    <w:rsid w:val="00244B0B"/>
    <w:rsid w:val="00245531"/>
    <w:rsid w:val="00247614"/>
    <w:rsid w:val="002501C7"/>
    <w:rsid w:val="00250468"/>
    <w:rsid w:val="00250FCB"/>
    <w:rsid w:val="00253367"/>
    <w:rsid w:val="00254225"/>
    <w:rsid w:val="00254C8E"/>
    <w:rsid w:val="00257444"/>
    <w:rsid w:val="002606A8"/>
    <w:rsid w:val="00260D9F"/>
    <w:rsid w:val="00264667"/>
    <w:rsid w:val="00267657"/>
    <w:rsid w:val="0027032F"/>
    <w:rsid w:val="00273D4F"/>
    <w:rsid w:val="0027565C"/>
    <w:rsid w:val="00276631"/>
    <w:rsid w:val="00276788"/>
    <w:rsid w:val="00277AA6"/>
    <w:rsid w:val="0028061C"/>
    <w:rsid w:val="00284281"/>
    <w:rsid w:val="0028430F"/>
    <w:rsid w:val="00284513"/>
    <w:rsid w:val="00284943"/>
    <w:rsid w:val="00284B8A"/>
    <w:rsid w:val="00284ED1"/>
    <w:rsid w:val="002852C0"/>
    <w:rsid w:val="0028718E"/>
    <w:rsid w:val="00287FA7"/>
    <w:rsid w:val="00291DDB"/>
    <w:rsid w:val="00291EDB"/>
    <w:rsid w:val="00292398"/>
    <w:rsid w:val="0029270B"/>
    <w:rsid w:val="00292E5E"/>
    <w:rsid w:val="00292F3A"/>
    <w:rsid w:val="002931A2"/>
    <w:rsid w:val="002931C4"/>
    <w:rsid w:val="0029444A"/>
    <w:rsid w:val="0029597B"/>
    <w:rsid w:val="002959FC"/>
    <w:rsid w:val="0029616A"/>
    <w:rsid w:val="0029628D"/>
    <w:rsid w:val="0029642F"/>
    <w:rsid w:val="00297490"/>
    <w:rsid w:val="00297555"/>
    <w:rsid w:val="002979F9"/>
    <w:rsid w:val="002A2625"/>
    <w:rsid w:val="002A2BD3"/>
    <w:rsid w:val="002A2BFC"/>
    <w:rsid w:val="002A2F76"/>
    <w:rsid w:val="002A3556"/>
    <w:rsid w:val="002A3C23"/>
    <w:rsid w:val="002A3ECB"/>
    <w:rsid w:val="002A40B3"/>
    <w:rsid w:val="002A52D0"/>
    <w:rsid w:val="002A6E45"/>
    <w:rsid w:val="002B12EE"/>
    <w:rsid w:val="002B198B"/>
    <w:rsid w:val="002B5708"/>
    <w:rsid w:val="002B7626"/>
    <w:rsid w:val="002C0178"/>
    <w:rsid w:val="002C201A"/>
    <w:rsid w:val="002C38F2"/>
    <w:rsid w:val="002C4C87"/>
    <w:rsid w:val="002C5898"/>
    <w:rsid w:val="002C69AA"/>
    <w:rsid w:val="002C6FD8"/>
    <w:rsid w:val="002C7364"/>
    <w:rsid w:val="002D02F8"/>
    <w:rsid w:val="002D0428"/>
    <w:rsid w:val="002D1147"/>
    <w:rsid w:val="002D4514"/>
    <w:rsid w:val="002D473D"/>
    <w:rsid w:val="002D493D"/>
    <w:rsid w:val="002D4D58"/>
    <w:rsid w:val="002D5B6D"/>
    <w:rsid w:val="002E1F44"/>
    <w:rsid w:val="002E2461"/>
    <w:rsid w:val="002E3146"/>
    <w:rsid w:val="002E3429"/>
    <w:rsid w:val="002E3525"/>
    <w:rsid w:val="002E3C7B"/>
    <w:rsid w:val="002E418B"/>
    <w:rsid w:val="002E6132"/>
    <w:rsid w:val="002F083C"/>
    <w:rsid w:val="002F112B"/>
    <w:rsid w:val="002F1343"/>
    <w:rsid w:val="002F17A2"/>
    <w:rsid w:val="002F1930"/>
    <w:rsid w:val="002F21F7"/>
    <w:rsid w:val="002F38F5"/>
    <w:rsid w:val="002F4419"/>
    <w:rsid w:val="002F50EF"/>
    <w:rsid w:val="002F6D05"/>
    <w:rsid w:val="00300737"/>
    <w:rsid w:val="00300A89"/>
    <w:rsid w:val="00302D4A"/>
    <w:rsid w:val="003076BC"/>
    <w:rsid w:val="0031010B"/>
    <w:rsid w:val="00310235"/>
    <w:rsid w:val="00310AD2"/>
    <w:rsid w:val="003114B8"/>
    <w:rsid w:val="00311B3F"/>
    <w:rsid w:val="003123D5"/>
    <w:rsid w:val="00313B41"/>
    <w:rsid w:val="003148AD"/>
    <w:rsid w:val="00314B5A"/>
    <w:rsid w:val="00314EF9"/>
    <w:rsid w:val="0031749C"/>
    <w:rsid w:val="00322CC5"/>
    <w:rsid w:val="0032532A"/>
    <w:rsid w:val="00326B04"/>
    <w:rsid w:val="00327157"/>
    <w:rsid w:val="00330456"/>
    <w:rsid w:val="0033081E"/>
    <w:rsid w:val="003327EC"/>
    <w:rsid w:val="00333A41"/>
    <w:rsid w:val="0033478B"/>
    <w:rsid w:val="00335670"/>
    <w:rsid w:val="00340294"/>
    <w:rsid w:val="003404E4"/>
    <w:rsid w:val="0034097A"/>
    <w:rsid w:val="00340A10"/>
    <w:rsid w:val="00341891"/>
    <w:rsid w:val="003428C4"/>
    <w:rsid w:val="00342C0A"/>
    <w:rsid w:val="00343775"/>
    <w:rsid w:val="00343DB1"/>
    <w:rsid w:val="003452BA"/>
    <w:rsid w:val="003458AD"/>
    <w:rsid w:val="00346FD6"/>
    <w:rsid w:val="003475FA"/>
    <w:rsid w:val="003525AF"/>
    <w:rsid w:val="00353118"/>
    <w:rsid w:val="00353255"/>
    <w:rsid w:val="003556E3"/>
    <w:rsid w:val="00355B69"/>
    <w:rsid w:val="003600F1"/>
    <w:rsid w:val="0036039D"/>
    <w:rsid w:val="00361727"/>
    <w:rsid w:val="00361B06"/>
    <w:rsid w:val="0036225D"/>
    <w:rsid w:val="00363EAA"/>
    <w:rsid w:val="00364735"/>
    <w:rsid w:val="00364848"/>
    <w:rsid w:val="003657E9"/>
    <w:rsid w:val="00365B83"/>
    <w:rsid w:val="00370808"/>
    <w:rsid w:val="00371B1F"/>
    <w:rsid w:val="0037565A"/>
    <w:rsid w:val="003761DD"/>
    <w:rsid w:val="00377872"/>
    <w:rsid w:val="003808A7"/>
    <w:rsid w:val="00382DEB"/>
    <w:rsid w:val="003834B7"/>
    <w:rsid w:val="00384F15"/>
    <w:rsid w:val="00385534"/>
    <w:rsid w:val="00385C72"/>
    <w:rsid w:val="003865C3"/>
    <w:rsid w:val="003874C1"/>
    <w:rsid w:val="00387BF9"/>
    <w:rsid w:val="00390394"/>
    <w:rsid w:val="0039226C"/>
    <w:rsid w:val="00392F11"/>
    <w:rsid w:val="00393C59"/>
    <w:rsid w:val="00394C5E"/>
    <w:rsid w:val="00395684"/>
    <w:rsid w:val="003967A6"/>
    <w:rsid w:val="00396F90"/>
    <w:rsid w:val="003971F5"/>
    <w:rsid w:val="003A08CC"/>
    <w:rsid w:val="003A0FD2"/>
    <w:rsid w:val="003A105E"/>
    <w:rsid w:val="003A1332"/>
    <w:rsid w:val="003A1BEA"/>
    <w:rsid w:val="003A2451"/>
    <w:rsid w:val="003A37B9"/>
    <w:rsid w:val="003A5BE0"/>
    <w:rsid w:val="003A7AD0"/>
    <w:rsid w:val="003B13F7"/>
    <w:rsid w:val="003B1A2D"/>
    <w:rsid w:val="003B239F"/>
    <w:rsid w:val="003B2829"/>
    <w:rsid w:val="003B4352"/>
    <w:rsid w:val="003B4360"/>
    <w:rsid w:val="003B54EA"/>
    <w:rsid w:val="003B6E48"/>
    <w:rsid w:val="003B7332"/>
    <w:rsid w:val="003B7525"/>
    <w:rsid w:val="003C3E68"/>
    <w:rsid w:val="003C490C"/>
    <w:rsid w:val="003C4F63"/>
    <w:rsid w:val="003C4F83"/>
    <w:rsid w:val="003C6176"/>
    <w:rsid w:val="003C6A3C"/>
    <w:rsid w:val="003C74BF"/>
    <w:rsid w:val="003D07F7"/>
    <w:rsid w:val="003D2178"/>
    <w:rsid w:val="003D238F"/>
    <w:rsid w:val="003D3179"/>
    <w:rsid w:val="003D383B"/>
    <w:rsid w:val="003D3DEC"/>
    <w:rsid w:val="003D58E3"/>
    <w:rsid w:val="003D6262"/>
    <w:rsid w:val="003D671E"/>
    <w:rsid w:val="003D6AA1"/>
    <w:rsid w:val="003D6BF4"/>
    <w:rsid w:val="003E0194"/>
    <w:rsid w:val="003E0983"/>
    <w:rsid w:val="003E1AB1"/>
    <w:rsid w:val="003E2EDF"/>
    <w:rsid w:val="003E4549"/>
    <w:rsid w:val="003E4F6E"/>
    <w:rsid w:val="003E5505"/>
    <w:rsid w:val="003E5AA4"/>
    <w:rsid w:val="003E67B2"/>
    <w:rsid w:val="003E7089"/>
    <w:rsid w:val="003F0F04"/>
    <w:rsid w:val="003F1925"/>
    <w:rsid w:val="003F2681"/>
    <w:rsid w:val="003F2876"/>
    <w:rsid w:val="003F316E"/>
    <w:rsid w:val="003F34EE"/>
    <w:rsid w:val="003F5E25"/>
    <w:rsid w:val="004029AD"/>
    <w:rsid w:val="00402F30"/>
    <w:rsid w:val="004103FD"/>
    <w:rsid w:val="00412DB1"/>
    <w:rsid w:val="00414BF9"/>
    <w:rsid w:val="00415099"/>
    <w:rsid w:val="004156E1"/>
    <w:rsid w:val="00415B4A"/>
    <w:rsid w:val="00416181"/>
    <w:rsid w:val="00421A4E"/>
    <w:rsid w:val="00423414"/>
    <w:rsid w:val="00425D5D"/>
    <w:rsid w:val="00426743"/>
    <w:rsid w:val="004275B6"/>
    <w:rsid w:val="004302DA"/>
    <w:rsid w:val="004323C3"/>
    <w:rsid w:val="0043521E"/>
    <w:rsid w:val="0043594D"/>
    <w:rsid w:val="00437245"/>
    <w:rsid w:val="004400CB"/>
    <w:rsid w:val="00442FEE"/>
    <w:rsid w:val="00445DC1"/>
    <w:rsid w:val="0044617E"/>
    <w:rsid w:val="004475B9"/>
    <w:rsid w:val="004478BC"/>
    <w:rsid w:val="0045322F"/>
    <w:rsid w:val="00454311"/>
    <w:rsid w:val="00456BEE"/>
    <w:rsid w:val="00461928"/>
    <w:rsid w:val="00462C1E"/>
    <w:rsid w:val="004662E8"/>
    <w:rsid w:val="00466CEB"/>
    <w:rsid w:val="004706D8"/>
    <w:rsid w:val="00472A7C"/>
    <w:rsid w:val="00474644"/>
    <w:rsid w:val="004746C8"/>
    <w:rsid w:val="00474BC4"/>
    <w:rsid w:val="0047511B"/>
    <w:rsid w:val="00475284"/>
    <w:rsid w:val="0047652E"/>
    <w:rsid w:val="00477200"/>
    <w:rsid w:val="00477BF0"/>
    <w:rsid w:val="00477CA7"/>
    <w:rsid w:val="00477D83"/>
    <w:rsid w:val="004807D3"/>
    <w:rsid w:val="004810B1"/>
    <w:rsid w:val="00483F66"/>
    <w:rsid w:val="00483F9F"/>
    <w:rsid w:val="004852AA"/>
    <w:rsid w:val="00485B57"/>
    <w:rsid w:val="00486500"/>
    <w:rsid w:val="00486A0F"/>
    <w:rsid w:val="00490031"/>
    <w:rsid w:val="00490D84"/>
    <w:rsid w:val="00492ADF"/>
    <w:rsid w:val="00494DD2"/>
    <w:rsid w:val="00495566"/>
    <w:rsid w:val="004963FF"/>
    <w:rsid w:val="004A0AD2"/>
    <w:rsid w:val="004A198A"/>
    <w:rsid w:val="004A1D5B"/>
    <w:rsid w:val="004A30C6"/>
    <w:rsid w:val="004A3B01"/>
    <w:rsid w:val="004A3BF6"/>
    <w:rsid w:val="004A6DC7"/>
    <w:rsid w:val="004A7D0A"/>
    <w:rsid w:val="004A7D64"/>
    <w:rsid w:val="004B6CA0"/>
    <w:rsid w:val="004B74BE"/>
    <w:rsid w:val="004B7501"/>
    <w:rsid w:val="004B7E96"/>
    <w:rsid w:val="004C061B"/>
    <w:rsid w:val="004C268B"/>
    <w:rsid w:val="004C28DF"/>
    <w:rsid w:val="004C28F6"/>
    <w:rsid w:val="004C47C7"/>
    <w:rsid w:val="004C6AF7"/>
    <w:rsid w:val="004C6DB8"/>
    <w:rsid w:val="004C7C41"/>
    <w:rsid w:val="004D0BE5"/>
    <w:rsid w:val="004D326C"/>
    <w:rsid w:val="004D4433"/>
    <w:rsid w:val="004D5ECC"/>
    <w:rsid w:val="004D6044"/>
    <w:rsid w:val="004D62F1"/>
    <w:rsid w:val="004D69CC"/>
    <w:rsid w:val="004E1379"/>
    <w:rsid w:val="004E2B25"/>
    <w:rsid w:val="004E43BB"/>
    <w:rsid w:val="004E54A0"/>
    <w:rsid w:val="004E5C67"/>
    <w:rsid w:val="004E76B4"/>
    <w:rsid w:val="004E78B5"/>
    <w:rsid w:val="004F06CC"/>
    <w:rsid w:val="004F3A09"/>
    <w:rsid w:val="004F4537"/>
    <w:rsid w:val="004F6C00"/>
    <w:rsid w:val="004F70CC"/>
    <w:rsid w:val="004F75FA"/>
    <w:rsid w:val="004F7B46"/>
    <w:rsid w:val="00501BB3"/>
    <w:rsid w:val="005025F0"/>
    <w:rsid w:val="00503EC1"/>
    <w:rsid w:val="00505F55"/>
    <w:rsid w:val="00507156"/>
    <w:rsid w:val="00507921"/>
    <w:rsid w:val="00507FD9"/>
    <w:rsid w:val="005126F9"/>
    <w:rsid w:val="00515D7C"/>
    <w:rsid w:val="00515DE7"/>
    <w:rsid w:val="00515F37"/>
    <w:rsid w:val="00516287"/>
    <w:rsid w:val="00516633"/>
    <w:rsid w:val="00516B0C"/>
    <w:rsid w:val="00520E49"/>
    <w:rsid w:val="00521003"/>
    <w:rsid w:val="005221B9"/>
    <w:rsid w:val="0052371D"/>
    <w:rsid w:val="00523D9B"/>
    <w:rsid w:val="00524479"/>
    <w:rsid w:val="005246D8"/>
    <w:rsid w:val="00524E9B"/>
    <w:rsid w:val="005275F9"/>
    <w:rsid w:val="00533403"/>
    <w:rsid w:val="00534BED"/>
    <w:rsid w:val="005351E0"/>
    <w:rsid w:val="00535DCA"/>
    <w:rsid w:val="00535FE5"/>
    <w:rsid w:val="005362E9"/>
    <w:rsid w:val="005364E4"/>
    <w:rsid w:val="00536A65"/>
    <w:rsid w:val="0054015D"/>
    <w:rsid w:val="0054040A"/>
    <w:rsid w:val="005410A7"/>
    <w:rsid w:val="0054167A"/>
    <w:rsid w:val="00543B6C"/>
    <w:rsid w:val="0055259D"/>
    <w:rsid w:val="00553139"/>
    <w:rsid w:val="00553618"/>
    <w:rsid w:val="00553A6E"/>
    <w:rsid w:val="00554497"/>
    <w:rsid w:val="00554A46"/>
    <w:rsid w:val="005571DE"/>
    <w:rsid w:val="00557D70"/>
    <w:rsid w:val="005601F4"/>
    <w:rsid w:val="0056076A"/>
    <w:rsid w:val="00560E50"/>
    <w:rsid w:val="00561313"/>
    <w:rsid w:val="0056175C"/>
    <w:rsid w:val="00561AA3"/>
    <w:rsid w:val="00562C2A"/>
    <w:rsid w:val="00563265"/>
    <w:rsid w:val="00563978"/>
    <w:rsid w:val="00563CF2"/>
    <w:rsid w:val="00564F38"/>
    <w:rsid w:val="00565028"/>
    <w:rsid w:val="00565BFA"/>
    <w:rsid w:val="0057048E"/>
    <w:rsid w:val="005705F1"/>
    <w:rsid w:val="00571089"/>
    <w:rsid w:val="00571508"/>
    <w:rsid w:val="00571BD8"/>
    <w:rsid w:val="0057469B"/>
    <w:rsid w:val="00574887"/>
    <w:rsid w:val="005756BF"/>
    <w:rsid w:val="00576B4A"/>
    <w:rsid w:val="0057782D"/>
    <w:rsid w:val="00577D4F"/>
    <w:rsid w:val="00582380"/>
    <w:rsid w:val="005845FE"/>
    <w:rsid w:val="005875AE"/>
    <w:rsid w:val="00591486"/>
    <w:rsid w:val="0059163F"/>
    <w:rsid w:val="00592857"/>
    <w:rsid w:val="00594DAE"/>
    <w:rsid w:val="005961EB"/>
    <w:rsid w:val="00596D12"/>
    <w:rsid w:val="005A2B08"/>
    <w:rsid w:val="005A3956"/>
    <w:rsid w:val="005A3978"/>
    <w:rsid w:val="005A5660"/>
    <w:rsid w:val="005A659F"/>
    <w:rsid w:val="005B06B3"/>
    <w:rsid w:val="005B28F0"/>
    <w:rsid w:val="005B2FF1"/>
    <w:rsid w:val="005B3D2C"/>
    <w:rsid w:val="005B4651"/>
    <w:rsid w:val="005B5E16"/>
    <w:rsid w:val="005B6615"/>
    <w:rsid w:val="005B70CD"/>
    <w:rsid w:val="005B74AB"/>
    <w:rsid w:val="005B7DCB"/>
    <w:rsid w:val="005C149D"/>
    <w:rsid w:val="005C2EE6"/>
    <w:rsid w:val="005C4C59"/>
    <w:rsid w:val="005C5BEA"/>
    <w:rsid w:val="005D04FB"/>
    <w:rsid w:val="005D1577"/>
    <w:rsid w:val="005D3637"/>
    <w:rsid w:val="005D38A6"/>
    <w:rsid w:val="005D5CAD"/>
    <w:rsid w:val="005D6824"/>
    <w:rsid w:val="005D6956"/>
    <w:rsid w:val="005D72FE"/>
    <w:rsid w:val="005D7604"/>
    <w:rsid w:val="005E0536"/>
    <w:rsid w:val="005E0B25"/>
    <w:rsid w:val="005E170A"/>
    <w:rsid w:val="005E2AEB"/>
    <w:rsid w:val="005E59E0"/>
    <w:rsid w:val="005E5E46"/>
    <w:rsid w:val="005E664A"/>
    <w:rsid w:val="005E6FB3"/>
    <w:rsid w:val="005E71A9"/>
    <w:rsid w:val="005F29F1"/>
    <w:rsid w:val="005F2BD0"/>
    <w:rsid w:val="005F639A"/>
    <w:rsid w:val="006000B6"/>
    <w:rsid w:val="00600ADD"/>
    <w:rsid w:val="00601968"/>
    <w:rsid w:val="006032E9"/>
    <w:rsid w:val="006045B2"/>
    <w:rsid w:val="006046A8"/>
    <w:rsid w:val="00605F43"/>
    <w:rsid w:val="006116A9"/>
    <w:rsid w:val="0061367A"/>
    <w:rsid w:val="00615167"/>
    <w:rsid w:val="0061555C"/>
    <w:rsid w:val="00620091"/>
    <w:rsid w:val="00620336"/>
    <w:rsid w:val="0062272C"/>
    <w:rsid w:val="00623481"/>
    <w:rsid w:val="00623E5F"/>
    <w:rsid w:val="00624AB7"/>
    <w:rsid w:val="00625674"/>
    <w:rsid w:val="00627A3E"/>
    <w:rsid w:val="00630CE5"/>
    <w:rsid w:val="00632BD1"/>
    <w:rsid w:val="00632BEE"/>
    <w:rsid w:val="00632D92"/>
    <w:rsid w:val="00632F8A"/>
    <w:rsid w:val="006330A8"/>
    <w:rsid w:val="00637A6E"/>
    <w:rsid w:val="00641A77"/>
    <w:rsid w:val="00642ADF"/>
    <w:rsid w:val="0064320A"/>
    <w:rsid w:val="00643406"/>
    <w:rsid w:val="00646697"/>
    <w:rsid w:val="00646E3E"/>
    <w:rsid w:val="006506FE"/>
    <w:rsid w:val="0065117F"/>
    <w:rsid w:val="00652774"/>
    <w:rsid w:val="006531BB"/>
    <w:rsid w:val="00653238"/>
    <w:rsid w:val="00654464"/>
    <w:rsid w:val="00655D63"/>
    <w:rsid w:val="00656558"/>
    <w:rsid w:val="0066003D"/>
    <w:rsid w:val="00660687"/>
    <w:rsid w:val="0066071A"/>
    <w:rsid w:val="00660A3B"/>
    <w:rsid w:val="00663D16"/>
    <w:rsid w:val="00664C94"/>
    <w:rsid w:val="006674C0"/>
    <w:rsid w:val="00670D86"/>
    <w:rsid w:val="0067211B"/>
    <w:rsid w:val="00673B2B"/>
    <w:rsid w:val="00673D37"/>
    <w:rsid w:val="00675A71"/>
    <w:rsid w:val="00675DC1"/>
    <w:rsid w:val="006763FA"/>
    <w:rsid w:val="006813B4"/>
    <w:rsid w:val="00681470"/>
    <w:rsid w:val="00681DA9"/>
    <w:rsid w:val="0068285D"/>
    <w:rsid w:val="00682AF1"/>
    <w:rsid w:val="006832AE"/>
    <w:rsid w:val="00683C50"/>
    <w:rsid w:val="00684E32"/>
    <w:rsid w:val="00687F7C"/>
    <w:rsid w:val="00690A0F"/>
    <w:rsid w:val="00692063"/>
    <w:rsid w:val="00694F3C"/>
    <w:rsid w:val="00697A24"/>
    <w:rsid w:val="00697B6F"/>
    <w:rsid w:val="006A05F0"/>
    <w:rsid w:val="006A2CAB"/>
    <w:rsid w:val="006A35CB"/>
    <w:rsid w:val="006A5666"/>
    <w:rsid w:val="006A58FA"/>
    <w:rsid w:val="006A5A4A"/>
    <w:rsid w:val="006A6F5E"/>
    <w:rsid w:val="006B2157"/>
    <w:rsid w:val="006B2BB2"/>
    <w:rsid w:val="006B2FB7"/>
    <w:rsid w:val="006B41B6"/>
    <w:rsid w:val="006B5569"/>
    <w:rsid w:val="006B6584"/>
    <w:rsid w:val="006B6683"/>
    <w:rsid w:val="006B79B1"/>
    <w:rsid w:val="006B7ED7"/>
    <w:rsid w:val="006C038C"/>
    <w:rsid w:val="006C0A3C"/>
    <w:rsid w:val="006C2632"/>
    <w:rsid w:val="006C263F"/>
    <w:rsid w:val="006C3703"/>
    <w:rsid w:val="006C3930"/>
    <w:rsid w:val="006C4009"/>
    <w:rsid w:val="006C483D"/>
    <w:rsid w:val="006C7203"/>
    <w:rsid w:val="006D0F98"/>
    <w:rsid w:val="006D22D4"/>
    <w:rsid w:val="006D5AA4"/>
    <w:rsid w:val="006D747A"/>
    <w:rsid w:val="006D791F"/>
    <w:rsid w:val="006E0875"/>
    <w:rsid w:val="006E0B54"/>
    <w:rsid w:val="006E0C6D"/>
    <w:rsid w:val="006E213E"/>
    <w:rsid w:val="006E27F9"/>
    <w:rsid w:val="006E49D2"/>
    <w:rsid w:val="006E7F89"/>
    <w:rsid w:val="006F2649"/>
    <w:rsid w:val="006F352D"/>
    <w:rsid w:val="006F3C51"/>
    <w:rsid w:val="006F3F09"/>
    <w:rsid w:val="006F6539"/>
    <w:rsid w:val="0070028D"/>
    <w:rsid w:val="007012BC"/>
    <w:rsid w:val="0070259A"/>
    <w:rsid w:val="00703EF5"/>
    <w:rsid w:val="00705DB0"/>
    <w:rsid w:val="00711948"/>
    <w:rsid w:val="00714861"/>
    <w:rsid w:val="0071695E"/>
    <w:rsid w:val="00721DCC"/>
    <w:rsid w:val="007220E9"/>
    <w:rsid w:val="00722769"/>
    <w:rsid w:val="00722E27"/>
    <w:rsid w:val="00723151"/>
    <w:rsid w:val="00723B94"/>
    <w:rsid w:val="00723F5D"/>
    <w:rsid w:val="007256E8"/>
    <w:rsid w:val="00725F84"/>
    <w:rsid w:val="00727BCA"/>
    <w:rsid w:val="007338E0"/>
    <w:rsid w:val="00740A0F"/>
    <w:rsid w:val="00740C78"/>
    <w:rsid w:val="0074200E"/>
    <w:rsid w:val="007440C2"/>
    <w:rsid w:val="007444CF"/>
    <w:rsid w:val="00746AAC"/>
    <w:rsid w:val="0075003D"/>
    <w:rsid w:val="00751147"/>
    <w:rsid w:val="00751373"/>
    <w:rsid w:val="00752864"/>
    <w:rsid w:val="007537A3"/>
    <w:rsid w:val="0075405E"/>
    <w:rsid w:val="00755BC4"/>
    <w:rsid w:val="00757438"/>
    <w:rsid w:val="007623C1"/>
    <w:rsid w:val="00762ACF"/>
    <w:rsid w:val="00765DAF"/>
    <w:rsid w:val="00766749"/>
    <w:rsid w:val="007711D3"/>
    <w:rsid w:val="00772BA4"/>
    <w:rsid w:val="007732FB"/>
    <w:rsid w:val="00774C2A"/>
    <w:rsid w:val="00775AF2"/>
    <w:rsid w:val="007770D0"/>
    <w:rsid w:val="00777596"/>
    <w:rsid w:val="0077795F"/>
    <w:rsid w:val="007806E3"/>
    <w:rsid w:val="00784D2D"/>
    <w:rsid w:val="007860FD"/>
    <w:rsid w:val="0078634C"/>
    <w:rsid w:val="00787852"/>
    <w:rsid w:val="0079095E"/>
    <w:rsid w:val="007922A9"/>
    <w:rsid w:val="00792301"/>
    <w:rsid w:val="007927A5"/>
    <w:rsid w:val="007927C1"/>
    <w:rsid w:val="0079616F"/>
    <w:rsid w:val="007962BD"/>
    <w:rsid w:val="00797CDC"/>
    <w:rsid w:val="00797E31"/>
    <w:rsid w:val="00797EF5"/>
    <w:rsid w:val="007A0ADB"/>
    <w:rsid w:val="007A1E4F"/>
    <w:rsid w:val="007A2473"/>
    <w:rsid w:val="007A3927"/>
    <w:rsid w:val="007A3BC0"/>
    <w:rsid w:val="007A46D6"/>
    <w:rsid w:val="007A5CC1"/>
    <w:rsid w:val="007A65D8"/>
    <w:rsid w:val="007B0176"/>
    <w:rsid w:val="007B13AB"/>
    <w:rsid w:val="007B2FB9"/>
    <w:rsid w:val="007B419D"/>
    <w:rsid w:val="007B4369"/>
    <w:rsid w:val="007B4802"/>
    <w:rsid w:val="007B7604"/>
    <w:rsid w:val="007C2702"/>
    <w:rsid w:val="007C2A90"/>
    <w:rsid w:val="007C46B1"/>
    <w:rsid w:val="007C47B5"/>
    <w:rsid w:val="007C7108"/>
    <w:rsid w:val="007C71C9"/>
    <w:rsid w:val="007C73BE"/>
    <w:rsid w:val="007C7B92"/>
    <w:rsid w:val="007C7F39"/>
    <w:rsid w:val="007D0CA3"/>
    <w:rsid w:val="007D10E4"/>
    <w:rsid w:val="007D5389"/>
    <w:rsid w:val="007D78C7"/>
    <w:rsid w:val="007D78F1"/>
    <w:rsid w:val="007E4E37"/>
    <w:rsid w:val="007E60BF"/>
    <w:rsid w:val="007E7A64"/>
    <w:rsid w:val="007E7C76"/>
    <w:rsid w:val="007F0D23"/>
    <w:rsid w:val="007F33AE"/>
    <w:rsid w:val="007F3F23"/>
    <w:rsid w:val="007F4854"/>
    <w:rsid w:val="007F6154"/>
    <w:rsid w:val="007F656A"/>
    <w:rsid w:val="007F6F85"/>
    <w:rsid w:val="0080009B"/>
    <w:rsid w:val="008016AA"/>
    <w:rsid w:val="008019DD"/>
    <w:rsid w:val="00802A5A"/>
    <w:rsid w:val="00803F4A"/>
    <w:rsid w:val="00804CD4"/>
    <w:rsid w:val="00807FEE"/>
    <w:rsid w:val="0081080A"/>
    <w:rsid w:val="00813EC8"/>
    <w:rsid w:val="00813F5B"/>
    <w:rsid w:val="0081482A"/>
    <w:rsid w:val="0081553C"/>
    <w:rsid w:val="00815F39"/>
    <w:rsid w:val="00816B5D"/>
    <w:rsid w:val="0081712A"/>
    <w:rsid w:val="008206C7"/>
    <w:rsid w:val="00821990"/>
    <w:rsid w:val="00821AAF"/>
    <w:rsid w:val="00822040"/>
    <w:rsid w:val="00824A9C"/>
    <w:rsid w:val="008260D1"/>
    <w:rsid w:val="0082636F"/>
    <w:rsid w:val="008317AC"/>
    <w:rsid w:val="00831A53"/>
    <w:rsid w:val="00831D6D"/>
    <w:rsid w:val="00833D33"/>
    <w:rsid w:val="008354E0"/>
    <w:rsid w:val="00837336"/>
    <w:rsid w:val="00837EC6"/>
    <w:rsid w:val="00840352"/>
    <w:rsid w:val="00845CCC"/>
    <w:rsid w:val="0084638F"/>
    <w:rsid w:val="008504A6"/>
    <w:rsid w:val="00852798"/>
    <w:rsid w:val="00852C63"/>
    <w:rsid w:val="00853605"/>
    <w:rsid w:val="00853BCE"/>
    <w:rsid w:val="008540F4"/>
    <w:rsid w:val="00854B00"/>
    <w:rsid w:val="00860A87"/>
    <w:rsid w:val="00860BE6"/>
    <w:rsid w:val="008616E7"/>
    <w:rsid w:val="00861A08"/>
    <w:rsid w:val="00861AB3"/>
    <w:rsid w:val="0086273C"/>
    <w:rsid w:val="008634BF"/>
    <w:rsid w:val="00864685"/>
    <w:rsid w:val="008647B3"/>
    <w:rsid w:val="0086561F"/>
    <w:rsid w:val="00870CCA"/>
    <w:rsid w:val="00871CD0"/>
    <w:rsid w:val="0087350C"/>
    <w:rsid w:val="0087538B"/>
    <w:rsid w:val="0087607D"/>
    <w:rsid w:val="0087720B"/>
    <w:rsid w:val="00880D1C"/>
    <w:rsid w:val="00880FBB"/>
    <w:rsid w:val="008821AD"/>
    <w:rsid w:val="00882525"/>
    <w:rsid w:val="0088389D"/>
    <w:rsid w:val="00885064"/>
    <w:rsid w:val="0088531D"/>
    <w:rsid w:val="008853CA"/>
    <w:rsid w:val="00885C93"/>
    <w:rsid w:val="00886C56"/>
    <w:rsid w:val="008870AB"/>
    <w:rsid w:val="00887BB7"/>
    <w:rsid w:val="0089063E"/>
    <w:rsid w:val="008920BC"/>
    <w:rsid w:val="00893602"/>
    <w:rsid w:val="00894F78"/>
    <w:rsid w:val="00897AF5"/>
    <w:rsid w:val="008A0A93"/>
    <w:rsid w:val="008A1005"/>
    <w:rsid w:val="008A4020"/>
    <w:rsid w:val="008A5B6D"/>
    <w:rsid w:val="008A5DDA"/>
    <w:rsid w:val="008A78F8"/>
    <w:rsid w:val="008B1250"/>
    <w:rsid w:val="008B1906"/>
    <w:rsid w:val="008B1BA1"/>
    <w:rsid w:val="008B2E36"/>
    <w:rsid w:val="008B30A7"/>
    <w:rsid w:val="008B41A9"/>
    <w:rsid w:val="008B41CC"/>
    <w:rsid w:val="008B49B6"/>
    <w:rsid w:val="008B7239"/>
    <w:rsid w:val="008B7256"/>
    <w:rsid w:val="008B7EE7"/>
    <w:rsid w:val="008C036A"/>
    <w:rsid w:val="008C0FFA"/>
    <w:rsid w:val="008C10C3"/>
    <w:rsid w:val="008C483B"/>
    <w:rsid w:val="008C64C7"/>
    <w:rsid w:val="008D0C57"/>
    <w:rsid w:val="008D127B"/>
    <w:rsid w:val="008D12D4"/>
    <w:rsid w:val="008D1E7B"/>
    <w:rsid w:val="008D2C55"/>
    <w:rsid w:val="008D338E"/>
    <w:rsid w:val="008D52C3"/>
    <w:rsid w:val="008D5EBF"/>
    <w:rsid w:val="008D7E02"/>
    <w:rsid w:val="008E21CC"/>
    <w:rsid w:val="008E4328"/>
    <w:rsid w:val="008E464E"/>
    <w:rsid w:val="008E606E"/>
    <w:rsid w:val="008F1390"/>
    <w:rsid w:val="008F341E"/>
    <w:rsid w:val="008F3F01"/>
    <w:rsid w:val="008F4FC2"/>
    <w:rsid w:val="008F5113"/>
    <w:rsid w:val="008F5162"/>
    <w:rsid w:val="008F5335"/>
    <w:rsid w:val="008F56B4"/>
    <w:rsid w:val="008F5950"/>
    <w:rsid w:val="008F6649"/>
    <w:rsid w:val="00900162"/>
    <w:rsid w:val="009025E1"/>
    <w:rsid w:val="00903A71"/>
    <w:rsid w:val="00905005"/>
    <w:rsid w:val="00905179"/>
    <w:rsid w:val="009057A0"/>
    <w:rsid w:val="0090603C"/>
    <w:rsid w:val="00910187"/>
    <w:rsid w:val="00913819"/>
    <w:rsid w:val="00914755"/>
    <w:rsid w:val="00915219"/>
    <w:rsid w:val="00916776"/>
    <w:rsid w:val="009171A2"/>
    <w:rsid w:val="009173B9"/>
    <w:rsid w:val="009174AB"/>
    <w:rsid w:val="00917F0F"/>
    <w:rsid w:val="009214BD"/>
    <w:rsid w:val="00922872"/>
    <w:rsid w:val="00922A9B"/>
    <w:rsid w:val="00923FD2"/>
    <w:rsid w:val="009251EB"/>
    <w:rsid w:val="00926814"/>
    <w:rsid w:val="00927534"/>
    <w:rsid w:val="0093010F"/>
    <w:rsid w:val="009331F9"/>
    <w:rsid w:val="009339AC"/>
    <w:rsid w:val="00937123"/>
    <w:rsid w:val="009406D3"/>
    <w:rsid w:val="009420BF"/>
    <w:rsid w:val="009421AF"/>
    <w:rsid w:val="00942282"/>
    <w:rsid w:val="00944AA5"/>
    <w:rsid w:val="00944C71"/>
    <w:rsid w:val="00945180"/>
    <w:rsid w:val="00946D78"/>
    <w:rsid w:val="00950A7F"/>
    <w:rsid w:val="00950DC4"/>
    <w:rsid w:val="0095377D"/>
    <w:rsid w:val="00953AD0"/>
    <w:rsid w:val="009550D6"/>
    <w:rsid w:val="00956240"/>
    <w:rsid w:val="00960176"/>
    <w:rsid w:val="00961DA6"/>
    <w:rsid w:val="009632FD"/>
    <w:rsid w:val="00963DD6"/>
    <w:rsid w:val="00966101"/>
    <w:rsid w:val="009661F8"/>
    <w:rsid w:val="009666E6"/>
    <w:rsid w:val="00971C99"/>
    <w:rsid w:val="00973B01"/>
    <w:rsid w:val="00975246"/>
    <w:rsid w:val="00975560"/>
    <w:rsid w:val="00976A21"/>
    <w:rsid w:val="009779B5"/>
    <w:rsid w:val="00981755"/>
    <w:rsid w:val="00981793"/>
    <w:rsid w:val="0098190E"/>
    <w:rsid w:val="00981944"/>
    <w:rsid w:val="009836CA"/>
    <w:rsid w:val="00983DEB"/>
    <w:rsid w:val="0098763A"/>
    <w:rsid w:val="009876D5"/>
    <w:rsid w:val="009903B6"/>
    <w:rsid w:val="00995725"/>
    <w:rsid w:val="00996356"/>
    <w:rsid w:val="00996394"/>
    <w:rsid w:val="009A01A5"/>
    <w:rsid w:val="009A044A"/>
    <w:rsid w:val="009A27FE"/>
    <w:rsid w:val="009A37B6"/>
    <w:rsid w:val="009A6089"/>
    <w:rsid w:val="009A6913"/>
    <w:rsid w:val="009B2166"/>
    <w:rsid w:val="009B23F6"/>
    <w:rsid w:val="009B3BEB"/>
    <w:rsid w:val="009B5DC2"/>
    <w:rsid w:val="009B7D0E"/>
    <w:rsid w:val="009B7FB1"/>
    <w:rsid w:val="009C0263"/>
    <w:rsid w:val="009C48FE"/>
    <w:rsid w:val="009C5C99"/>
    <w:rsid w:val="009C6123"/>
    <w:rsid w:val="009C7876"/>
    <w:rsid w:val="009D07A1"/>
    <w:rsid w:val="009D164B"/>
    <w:rsid w:val="009D22D6"/>
    <w:rsid w:val="009D3E7A"/>
    <w:rsid w:val="009D3FC7"/>
    <w:rsid w:val="009D51BD"/>
    <w:rsid w:val="009D5718"/>
    <w:rsid w:val="009E1C55"/>
    <w:rsid w:val="009E2B7F"/>
    <w:rsid w:val="009E2CDF"/>
    <w:rsid w:val="009E380D"/>
    <w:rsid w:val="009E3BF9"/>
    <w:rsid w:val="009E41B5"/>
    <w:rsid w:val="009E57AC"/>
    <w:rsid w:val="009E60A6"/>
    <w:rsid w:val="009E690F"/>
    <w:rsid w:val="009E6D9C"/>
    <w:rsid w:val="009F0F78"/>
    <w:rsid w:val="009F1130"/>
    <w:rsid w:val="009F15F7"/>
    <w:rsid w:val="009F1C2B"/>
    <w:rsid w:val="009F1F93"/>
    <w:rsid w:val="009F3433"/>
    <w:rsid w:val="009F58A7"/>
    <w:rsid w:val="009F63F2"/>
    <w:rsid w:val="009F6A7A"/>
    <w:rsid w:val="00A001B9"/>
    <w:rsid w:val="00A001F4"/>
    <w:rsid w:val="00A01767"/>
    <w:rsid w:val="00A0184F"/>
    <w:rsid w:val="00A0209E"/>
    <w:rsid w:val="00A02A2B"/>
    <w:rsid w:val="00A02B28"/>
    <w:rsid w:val="00A0325F"/>
    <w:rsid w:val="00A034A4"/>
    <w:rsid w:val="00A051B0"/>
    <w:rsid w:val="00A0649A"/>
    <w:rsid w:val="00A0699E"/>
    <w:rsid w:val="00A102CF"/>
    <w:rsid w:val="00A10831"/>
    <w:rsid w:val="00A10B98"/>
    <w:rsid w:val="00A11119"/>
    <w:rsid w:val="00A12375"/>
    <w:rsid w:val="00A12D1F"/>
    <w:rsid w:val="00A1335D"/>
    <w:rsid w:val="00A1390D"/>
    <w:rsid w:val="00A15B45"/>
    <w:rsid w:val="00A205C8"/>
    <w:rsid w:val="00A21037"/>
    <w:rsid w:val="00A21C30"/>
    <w:rsid w:val="00A225CB"/>
    <w:rsid w:val="00A255BC"/>
    <w:rsid w:val="00A25678"/>
    <w:rsid w:val="00A26FDE"/>
    <w:rsid w:val="00A30416"/>
    <w:rsid w:val="00A353BB"/>
    <w:rsid w:val="00A36A90"/>
    <w:rsid w:val="00A37E9D"/>
    <w:rsid w:val="00A37FDA"/>
    <w:rsid w:val="00A40F0E"/>
    <w:rsid w:val="00A41797"/>
    <w:rsid w:val="00A42490"/>
    <w:rsid w:val="00A42698"/>
    <w:rsid w:val="00A459AD"/>
    <w:rsid w:val="00A46C02"/>
    <w:rsid w:val="00A502C3"/>
    <w:rsid w:val="00A5063F"/>
    <w:rsid w:val="00A50A29"/>
    <w:rsid w:val="00A50F5C"/>
    <w:rsid w:val="00A519CF"/>
    <w:rsid w:val="00A53670"/>
    <w:rsid w:val="00A56654"/>
    <w:rsid w:val="00A56D31"/>
    <w:rsid w:val="00A609B6"/>
    <w:rsid w:val="00A61009"/>
    <w:rsid w:val="00A62494"/>
    <w:rsid w:val="00A633A0"/>
    <w:rsid w:val="00A63FC5"/>
    <w:rsid w:val="00A6531C"/>
    <w:rsid w:val="00A65A5E"/>
    <w:rsid w:val="00A67923"/>
    <w:rsid w:val="00A71F08"/>
    <w:rsid w:val="00A72E44"/>
    <w:rsid w:val="00A74AA3"/>
    <w:rsid w:val="00A75202"/>
    <w:rsid w:val="00A76E1A"/>
    <w:rsid w:val="00A76E26"/>
    <w:rsid w:val="00A76FB9"/>
    <w:rsid w:val="00A7753F"/>
    <w:rsid w:val="00A82B00"/>
    <w:rsid w:val="00A83534"/>
    <w:rsid w:val="00A8395A"/>
    <w:rsid w:val="00A83D55"/>
    <w:rsid w:val="00A84205"/>
    <w:rsid w:val="00A854BC"/>
    <w:rsid w:val="00A86CE7"/>
    <w:rsid w:val="00A910FF"/>
    <w:rsid w:val="00A92EF3"/>
    <w:rsid w:val="00A9380B"/>
    <w:rsid w:val="00A943D1"/>
    <w:rsid w:val="00AA08AC"/>
    <w:rsid w:val="00AA0BB9"/>
    <w:rsid w:val="00AA2DF9"/>
    <w:rsid w:val="00AA5565"/>
    <w:rsid w:val="00AA5580"/>
    <w:rsid w:val="00AA5D07"/>
    <w:rsid w:val="00AA7361"/>
    <w:rsid w:val="00AA7510"/>
    <w:rsid w:val="00AA77BF"/>
    <w:rsid w:val="00AA7C3D"/>
    <w:rsid w:val="00AB01E5"/>
    <w:rsid w:val="00AC0C5E"/>
    <w:rsid w:val="00AC21DB"/>
    <w:rsid w:val="00AC2390"/>
    <w:rsid w:val="00AC3FB3"/>
    <w:rsid w:val="00AC4727"/>
    <w:rsid w:val="00AC65B2"/>
    <w:rsid w:val="00AC708F"/>
    <w:rsid w:val="00AC7759"/>
    <w:rsid w:val="00AD220A"/>
    <w:rsid w:val="00AD33CE"/>
    <w:rsid w:val="00AD3C25"/>
    <w:rsid w:val="00AD4089"/>
    <w:rsid w:val="00AD4D19"/>
    <w:rsid w:val="00AD64C4"/>
    <w:rsid w:val="00AD6733"/>
    <w:rsid w:val="00AD69F0"/>
    <w:rsid w:val="00AD78A7"/>
    <w:rsid w:val="00AE0644"/>
    <w:rsid w:val="00AE09E7"/>
    <w:rsid w:val="00AE1874"/>
    <w:rsid w:val="00AE340A"/>
    <w:rsid w:val="00AE3826"/>
    <w:rsid w:val="00AE47CB"/>
    <w:rsid w:val="00AE64C1"/>
    <w:rsid w:val="00AE71C6"/>
    <w:rsid w:val="00AF0860"/>
    <w:rsid w:val="00AF0B9B"/>
    <w:rsid w:val="00AF3BA0"/>
    <w:rsid w:val="00AF6E5F"/>
    <w:rsid w:val="00AF72CD"/>
    <w:rsid w:val="00B02215"/>
    <w:rsid w:val="00B031C4"/>
    <w:rsid w:val="00B047E6"/>
    <w:rsid w:val="00B04940"/>
    <w:rsid w:val="00B05005"/>
    <w:rsid w:val="00B055B0"/>
    <w:rsid w:val="00B06AC2"/>
    <w:rsid w:val="00B072BF"/>
    <w:rsid w:val="00B127E0"/>
    <w:rsid w:val="00B129FA"/>
    <w:rsid w:val="00B14BB4"/>
    <w:rsid w:val="00B14E3A"/>
    <w:rsid w:val="00B15725"/>
    <w:rsid w:val="00B15A04"/>
    <w:rsid w:val="00B165CD"/>
    <w:rsid w:val="00B16638"/>
    <w:rsid w:val="00B166B3"/>
    <w:rsid w:val="00B166EE"/>
    <w:rsid w:val="00B20CA7"/>
    <w:rsid w:val="00B21A59"/>
    <w:rsid w:val="00B233AE"/>
    <w:rsid w:val="00B24AFA"/>
    <w:rsid w:val="00B25888"/>
    <w:rsid w:val="00B26575"/>
    <w:rsid w:val="00B27D8B"/>
    <w:rsid w:val="00B3231F"/>
    <w:rsid w:val="00B32379"/>
    <w:rsid w:val="00B32730"/>
    <w:rsid w:val="00B32FD0"/>
    <w:rsid w:val="00B332A1"/>
    <w:rsid w:val="00B35AFC"/>
    <w:rsid w:val="00B35BF4"/>
    <w:rsid w:val="00B368CE"/>
    <w:rsid w:val="00B41DE5"/>
    <w:rsid w:val="00B41FE3"/>
    <w:rsid w:val="00B42F6B"/>
    <w:rsid w:val="00B43199"/>
    <w:rsid w:val="00B43341"/>
    <w:rsid w:val="00B443A5"/>
    <w:rsid w:val="00B459E0"/>
    <w:rsid w:val="00B46F21"/>
    <w:rsid w:val="00B479EB"/>
    <w:rsid w:val="00B47AB1"/>
    <w:rsid w:val="00B51D0B"/>
    <w:rsid w:val="00B51ED4"/>
    <w:rsid w:val="00B5252E"/>
    <w:rsid w:val="00B533C9"/>
    <w:rsid w:val="00B53424"/>
    <w:rsid w:val="00B5384A"/>
    <w:rsid w:val="00B54B3E"/>
    <w:rsid w:val="00B57739"/>
    <w:rsid w:val="00B625E6"/>
    <w:rsid w:val="00B6269D"/>
    <w:rsid w:val="00B63D3D"/>
    <w:rsid w:val="00B6450D"/>
    <w:rsid w:val="00B660BD"/>
    <w:rsid w:val="00B666DA"/>
    <w:rsid w:val="00B66771"/>
    <w:rsid w:val="00B67470"/>
    <w:rsid w:val="00B67F03"/>
    <w:rsid w:val="00B70D02"/>
    <w:rsid w:val="00B7159C"/>
    <w:rsid w:val="00B71826"/>
    <w:rsid w:val="00B71A43"/>
    <w:rsid w:val="00B726FB"/>
    <w:rsid w:val="00B75BA9"/>
    <w:rsid w:val="00B76911"/>
    <w:rsid w:val="00B76E45"/>
    <w:rsid w:val="00B820F9"/>
    <w:rsid w:val="00B82EE0"/>
    <w:rsid w:val="00B82F6E"/>
    <w:rsid w:val="00B8324D"/>
    <w:rsid w:val="00B85C4C"/>
    <w:rsid w:val="00B86950"/>
    <w:rsid w:val="00B87F42"/>
    <w:rsid w:val="00B901D4"/>
    <w:rsid w:val="00B911F4"/>
    <w:rsid w:val="00B918F9"/>
    <w:rsid w:val="00B94560"/>
    <w:rsid w:val="00B94650"/>
    <w:rsid w:val="00B95DA0"/>
    <w:rsid w:val="00B96B48"/>
    <w:rsid w:val="00B96F4D"/>
    <w:rsid w:val="00B9713D"/>
    <w:rsid w:val="00BA0ACF"/>
    <w:rsid w:val="00BA2BB1"/>
    <w:rsid w:val="00BA310B"/>
    <w:rsid w:val="00BA409C"/>
    <w:rsid w:val="00BA4227"/>
    <w:rsid w:val="00BA4A71"/>
    <w:rsid w:val="00BA797E"/>
    <w:rsid w:val="00BB1917"/>
    <w:rsid w:val="00BB2F6D"/>
    <w:rsid w:val="00BB5BCA"/>
    <w:rsid w:val="00BC143C"/>
    <w:rsid w:val="00BC3EF9"/>
    <w:rsid w:val="00BC49FA"/>
    <w:rsid w:val="00BC601F"/>
    <w:rsid w:val="00BC72C1"/>
    <w:rsid w:val="00BC7697"/>
    <w:rsid w:val="00BC7BD1"/>
    <w:rsid w:val="00BD3A44"/>
    <w:rsid w:val="00BD3CA1"/>
    <w:rsid w:val="00BD422E"/>
    <w:rsid w:val="00BD494A"/>
    <w:rsid w:val="00BD4E1C"/>
    <w:rsid w:val="00BD528B"/>
    <w:rsid w:val="00BD5ABC"/>
    <w:rsid w:val="00BD6F3A"/>
    <w:rsid w:val="00BD7EA3"/>
    <w:rsid w:val="00BE0014"/>
    <w:rsid w:val="00BE0BE8"/>
    <w:rsid w:val="00BE2892"/>
    <w:rsid w:val="00BE324B"/>
    <w:rsid w:val="00BE575B"/>
    <w:rsid w:val="00BE61ED"/>
    <w:rsid w:val="00BE7D34"/>
    <w:rsid w:val="00BF2506"/>
    <w:rsid w:val="00BF2884"/>
    <w:rsid w:val="00BF3455"/>
    <w:rsid w:val="00BF35CA"/>
    <w:rsid w:val="00BF4B3F"/>
    <w:rsid w:val="00BF56D9"/>
    <w:rsid w:val="00BF60E5"/>
    <w:rsid w:val="00BF68BC"/>
    <w:rsid w:val="00BF791B"/>
    <w:rsid w:val="00C01348"/>
    <w:rsid w:val="00C024DA"/>
    <w:rsid w:val="00C0348C"/>
    <w:rsid w:val="00C0383E"/>
    <w:rsid w:val="00C04055"/>
    <w:rsid w:val="00C042A2"/>
    <w:rsid w:val="00C05654"/>
    <w:rsid w:val="00C0751D"/>
    <w:rsid w:val="00C1035D"/>
    <w:rsid w:val="00C10667"/>
    <w:rsid w:val="00C1157F"/>
    <w:rsid w:val="00C131F8"/>
    <w:rsid w:val="00C155FB"/>
    <w:rsid w:val="00C2194B"/>
    <w:rsid w:val="00C219FF"/>
    <w:rsid w:val="00C21C81"/>
    <w:rsid w:val="00C222B3"/>
    <w:rsid w:val="00C22FF5"/>
    <w:rsid w:val="00C232D9"/>
    <w:rsid w:val="00C25ABD"/>
    <w:rsid w:val="00C27314"/>
    <w:rsid w:val="00C3100F"/>
    <w:rsid w:val="00C32E7B"/>
    <w:rsid w:val="00C3303B"/>
    <w:rsid w:val="00C33E95"/>
    <w:rsid w:val="00C34FF8"/>
    <w:rsid w:val="00C37E36"/>
    <w:rsid w:val="00C40551"/>
    <w:rsid w:val="00C42016"/>
    <w:rsid w:val="00C42CC6"/>
    <w:rsid w:val="00C43B74"/>
    <w:rsid w:val="00C44F5F"/>
    <w:rsid w:val="00C46B57"/>
    <w:rsid w:val="00C47175"/>
    <w:rsid w:val="00C51E72"/>
    <w:rsid w:val="00C520BF"/>
    <w:rsid w:val="00C53050"/>
    <w:rsid w:val="00C533DB"/>
    <w:rsid w:val="00C534E5"/>
    <w:rsid w:val="00C54C00"/>
    <w:rsid w:val="00C54F01"/>
    <w:rsid w:val="00C55525"/>
    <w:rsid w:val="00C558BE"/>
    <w:rsid w:val="00C56A96"/>
    <w:rsid w:val="00C604DE"/>
    <w:rsid w:val="00C61B15"/>
    <w:rsid w:val="00C62C47"/>
    <w:rsid w:val="00C63FA2"/>
    <w:rsid w:val="00C66984"/>
    <w:rsid w:val="00C66AFF"/>
    <w:rsid w:val="00C66BE0"/>
    <w:rsid w:val="00C720B7"/>
    <w:rsid w:val="00C72E30"/>
    <w:rsid w:val="00C814AC"/>
    <w:rsid w:val="00C81A91"/>
    <w:rsid w:val="00C82735"/>
    <w:rsid w:val="00C82BA4"/>
    <w:rsid w:val="00C82F1E"/>
    <w:rsid w:val="00C844BC"/>
    <w:rsid w:val="00C86FD7"/>
    <w:rsid w:val="00C90296"/>
    <w:rsid w:val="00C90587"/>
    <w:rsid w:val="00C90652"/>
    <w:rsid w:val="00C927FF"/>
    <w:rsid w:val="00C93816"/>
    <w:rsid w:val="00C94176"/>
    <w:rsid w:val="00CA072D"/>
    <w:rsid w:val="00CA2D6E"/>
    <w:rsid w:val="00CA622D"/>
    <w:rsid w:val="00CA6962"/>
    <w:rsid w:val="00CA704F"/>
    <w:rsid w:val="00CA7779"/>
    <w:rsid w:val="00CB06B1"/>
    <w:rsid w:val="00CB1044"/>
    <w:rsid w:val="00CB1260"/>
    <w:rsid w:val="00CB1348"/>
    <w:rsid w:val="00CB1CBE"/>
    <w:rsid w:val="00CB46E2"/>
    <w:rsid w:val="00CB666E"/>
    <w:rsid w:val="00CB6DBE"/>
    <w:rsid w:val="00CB6FBD"/>
    <w:rsid w:val="00CC1405"/>
    <w:rsid w:val="00CC1415"/>
    <w:rsid w:val="00CC234D"/>
    <w:rsid w:val="00CC33A7"/>
    <w:rsid w:val="00CC47FF"/>
    <w:rsid w:val="00CD4817"/>
    <w:rsid w:val="00CD4BD7"/>
    <w:rsid w:val="00CD6288"/>
    <w:rsid w:val="00CD7B39"/>
    <w:rsid w:val="00CE0C07"/>
    <w:rsid w:val="00CE3FA4"/>
    <w:rsid w:val="00CE5099"/>
    <w:rsid w:val="00CE53ED"/>
    <w:rsid w:val="00CE66D8"/>
    <w:rsid w:val="00CE6DB7"/>
    <w:rsid w:val="00CE7A3D"/>
    <w:rsid w:val="00CF07EB"/>
    <w:rsid w:val="00CF15C4"/>
    <w:rsid w:val="00CF4CD2"/>
    <w:rsid w:val="00CF5284"/>
    <w:rsid w:val="00CF7BCE"/>
    <w:rsid w:val="00D002B8"/>
    <w:rsid w:val="00D01540"/>
    <w:rsid w:val="00D02FC0"/>
    <w:rsid w:val="00D03173"/>
    <w:rsid w:val="00D067D4"/>
    <w:rsid w:val="00D06BFF"/>
    <w:rsid w:val="00D109EA"/>
    <w:rsid w:val="00D10B79"/>
    <w:rsid w:val="00D10FEA"/>
    <w:rsid w:val="00D15550"/>
    <w:rsid w:val="00D15990"/>
    <w:rsid w:val="00D308DD"/>
    <w:rsid w:val="00D31955"/>
    <w:rsid w:val="00D324C7"/>
    <w:rsid w:val="00D34967"/>
    <w:rsid w:val="00D34BF8"/>
    <w:rsid w:val="00D34D73"/>
    <w:rsid w:val="00D40E92"/>
    <w:rsid w:val="00D412F2"/>
    <w:rsid w:val="00D414B6"/>
    <w:rsid w:val="00D4164A"/>
    <w:rsid w:val="00D41BF4"/>
    <w:rsid w:val="00D4302A"/>
    <w:rsid w:val="00D44B74"/>
    <w:rsid w:val="00D45A3D"/>
    <w:rsid w:val="00D45FEF"/>
    <w:rsid w:val="00D47383"/>
    <w:rsid w:val="00D47FE2"/>
    <w:rsid w:val="00D50857"/>
    <w:rsid w:val="00D50922"/>
    <w:rsid w:val="00D5169F"/>
    <w:rsid w:val="00D51A6E"/>
    <w:rsid w:val="00D525C8"/>
    <w:rsid w:val="00D52FBC"/>
    <w:rsid w:val="00D54198"/>
    <w:rsid w:val="00D56B8C"/>
    <w:rsid w:val="00D615C0"/>
    <w:rsid w:val="00D61883"/>
    <w:rsid w:val="00D61EE6"/>
    <w:rsid w:val="00D637FB"/>
    <w:rsid w:val="00D63D30"/>
    <w:rsid w:val="00D64396"/>
    <w:rsid w:val="00D6735C"/>
    <w:rsid w:val="00D71E2A"/>
    <w:rsid w:val="00D720D6"/>
    <w:rsid w:val="00D721E1"/>
    <w:rsid w:val="00D739F5"/>
    <w:rsid w:val="00D73DEF"/>
    <w:rsid w:val="00D74FC7"/>
    <w:rsid w:val="00D74FCC"/>
    <w:rsid w:val="00D8093B"/>
    <w:rsid w:val="00D838C6"/>
    <w:rsid w:val="00D85088"/>
    <w:rsid w:val="00D85CE1"/>
    <w:rsid w:val="00D85F1F"/>
    <w:rsid w:val="00D869CF"/>
    <w:rsid w:val="00D86AEC"/>
    <w:rsid w:val="00D87053"/>
    <w:rsid w:val="00D9027A"/>
    <w:rsid w:val="00D92075"/>
    <w:rsid w:val="00D930E5"/>
    <w:rsid w:val="00D93150"/>
    <w:rsid w:val="00D94083"/>
    <w:rsid w:val="00D94405"/>
    <w:rsid w:val="00D946D8"/>
    <w:rsid w:val="00D94ABF"/>
    <w:rsid w:val="00DA0261"/>
    <w:rsid w:val="00DA138F"/>
    <w:rsid w:val="00DA1AB7"/>
    <w:rsid w:val="00DA1D59"/>
    <w:rsid w:val="00DA2570"/>
    <w:rsid w:val="00DA3A80"/>
    <w:rsid w:val="00DA446D"/>
    <w:rsid w:val="00DA5A97"/>
    <w:rsid w:val="00DA6996"/>
    <w:rsid w:val="00DB1E12"/>
    <w:rsid w:val="00DB2BC6"/>
    <w:rsid w:val="00DB4312"/>
    <w:rsid w:val="00DB4B4B"/>
    <w:rsid w:val="00DB5313"/>
    <w:rsid w:val="00DB742C"/>
    <w:rsid w:val="00DB7CE6"/>
    <w:rsid w:val="00DC256E"/>
    <w:rsid w:val="00DC26A1"/>
    <w:rsid w:val="00DC3E90"/>
    <w:rsid w:val="00DC66A2"/>
    <w:rsid w:val="00DC7411"/>
    <w:rsid w:val="00DC7D71"/>
    <w:rsid w:val="00DD0DE7"/>
    <w:rsid w:val="00DD0EB6"/>
    <w:rsid w:val="00DD37E4"/>
    <w:rsid w:val="00DD3B9D"/>
    <w:rsid w:val="00DD593C"/>
    <w:rsid w:val="00DD6B65"/>
    <w:rsid w:val="00DE1224"/>
    <w:rsid w:val="00DE3757"/>
    <w:rsid w:val="00DE5BCE"/>
    <w:rsid w:val="00DE6349"/>
    <w:rsid w:val="00DE7264"/>
    <w:rsid w:val="00DE7D9D"/>
    <w:rsid w:val="00DF04E4"/>
    <w:rsid w:val="00DF0A2C"/>
    <w:rsid w:val="00DF321D"/>
    <w:rsid w:val="00DF33D6"/>
    <w:rsid w:val="00DF3E2F"/>
    <w:rsid w:val="00DF5F81"/>
    <w:rsid w:val="00E0074D"/>
    <w:rsid w:val="00E010ED"/>
    <w:rsid w:val="00E013FB"/>
    <w:rsid w:val="00E01ADE"/>
    <w:rsid w:val="00E02BC7"/>
    <w:rsid w:val="00E0379B"/>
    <w:rsid w:val="00E03AF0"/>
    <w:rsid w:val="00E04C2D"/>
    <w:rsid w:val="00E0569E"/>
    <w:rsid w:val="00E0571D"/>
    <w:rsid w:val="00E07840"/>
    <w:rsid w:val="00E0784C"/>
    <w:rsid w:val="00E10133"/>
    <w:rsid w:val="00E13585"/>
    <w:rsid w:val="00E1361C"/>
    <w:rsid w:val="00E152FB"/>
    <w:rsid w:val="00E158BA"/>
    <w:rsid w:val="00E1CEC0"/>
    <w:rsid w:val="00E22FF4"/>
    <w:rsid w:val="00E23556"/>
    <w:rsid w:val="00E24BA0"/>
    <w:rsid w:val="00E26DBC"/>
    <w:rsid w:val="00E3148B"/>
    <w:rsid w:val="00E32BBC"/>
    <w:rsid w:val="00E354D6"/>
    <w:rsid w:val="00E359DA"/>
    <w:rsid w:val="00E35D80"/>
    <w:rsid w:val="00E361DB"/>
    <w:rsid w:val="00E36349"/>
    <w:rsid w:val="00E402F9"/>
    <w:rsid w:val="00E40E04"/>
    <w:rsid w:val="00E40E24"/>
    <w:rsid w:val="00E41EE9"/>
    <w:rsid w:val="00E42803"/>
    <w:rsid w:val="00E51220"/>
    <w:rsid w:val="00E51D46"/>
    <w:rsid w:val="00E5248A"/>
    <w:rsid w:val="00E526E9"/>
    <w:rsid w:val="00E52CCC"/>
    <w:rsid w:val="00E56306"/>
    <w:rsid w:val="00E6284A"/>
    <w:rsid w:val="00E6507C"/>
    <w:rsid w:val="00E6522B"/>
    <w:rsid w:val="00E654D3"/>
    <w:rsid w:val="00E65D3E"/>
    <w:rsid w:val="00E6634F"/>
    <w:rsid w:val="00E677C3"/>
    <w:rsid w:val="00E67A72"/>
    <w:rsid w:val="00E73120"/>
    <w:rsid w:val="00E73784"/>
    <w:rsid w:val="00E74850"/>
    <w:rsid w:val="00E74C63"/>
    <w:rsid w:val="00E76B92"/>
    <w:rsid w:val="00E7718D"/>
    <w:rsid w:val="00E80459"/>
    <w:rsid w:val="00E806DB"/>
    <w:rsid w:val="00E81042"/>
    <w:rsid w:val="00E85882"/>
    <w:rsid w:val="00E85E62"/>
    <w:rsid w:val="00E86451"/>
    <w:rsid w:val="00E8777C"/>
    <w:rsid w:val="00E90349"/>
    <w:rsid w:val="00E94AEA"/>
    <w:rsid w:val="00E95068"/>
    <w:rsid w:val="00E96C64"/>
    <w:rsid w:val="00E96F89"/>
    <w:rsid w:val="00E972CD"/>
    <w:rsid w:val="00E97BFB"/>
    <w:rsid w:val="00E97FCD"/>
    <w:rsid w:val="00EA065E"/>
    <w:rsid w:val="00EA1536"/>
    <w:rsid w:val="00EA4884"/>
    <w:rsid w:val="00EA4960"/>
    <w:rsid w:val="00EA4A04"/>
    <w:rsid w:val="00EA5C57"/>
    <w:rsid w:val="00EA6B26"/>
    <w:rsid w:val="00EA6BF4"/>
    <w:rsid w:val="00EA760F"/>
    <w:rsid w:val="00EB0B62"/>
    <w:rsid w:val="00EB3514"/>
    <w:rsid w:val="00EB5811"/>
    <w:rsid w:val="00EC2826"/>
    <w:rsid w:val="00EC2D2B"/>
    <w:rsid w:val="00EC34F8"/>
    <w:rsid w:val="00EC3B26"/>
    <w:rsid w:val="00EC530A"/>
    <w:rsid w:val="00EC5C43"/>
    <w:rsid w:val="00EC6C49"/>
    <w:rsid w:val="00EC6FDD"/>
    <w:rsid w:val="00EC7D9D"/>
    <w:rsid w:val="00ED0B88"/>
    <w:rsid w:val="00ED2788"/>
    <w:rsid w:val="00ED2CB1"/>
    <w:rsid w:val="00ED35A5"/>
    <w:rsid w:val="00ED3EAB"/>
    <w:rsid w:val="00ED4503"/>
    <w:rsid w:val="00ED50AC"/>
    <w:rsid w:val="00ED6560"/>
    <w:rsid w:val="00ED6881"/>
    <w:rsid w:val="00EE2FBC"/>
    <w:rsid w:val="00EE3EB1"/>
    <w:rsid w:val="00EE4073"/>
    <w:rsid w:val="00EE47E2"/>
    <w:rsid w:val="00EF1412"/>
    <w:rsid w:val="00EF24CF"/>
    <w:rsid w:val="00EF2BF2"/>
    <w:rsid w:val="00EF3250"/>
    <w:rsid w:val="00EF32CF"/>
    <w:rsid w:val="00EF34F1"/>
    <w:rsid w:val="00EF45DE"/>
    <w:rsid w:val="00EF5AC7"/>
    <w:rsid w:val="00EF61F9"/>
    <w:rsid w:val="00EF6B74"/>
    <w:rsid w:val="00EF7E07"/>
    <w:rsid w:val="00F00226"/>
    <w:rsid w:val="00F02F7F"/>
    <w:rsid w:val="00F04D32"/>
    <w:rsid w:val="00F06F97"/>
    <w:rsid w:val="00F07B26"/>
    <w:rsid w:val="00F11AFD"/>
    <w:rsid w:val="00F1501B"/>
    <w:rsid w:val="00F15645"/>
    <w:rsid w:val="00F1564D"/>
    <w:rsid w:val="00F15C32"/>
    <w:rsid w:val="00F15CF3"/>
    <w:rsid w:val="00F16838"/>
    <w:rsid w:val="00F16907"/>
    <w:rsid w:val="00F2105F"/>
    <w:rsid w:val="00F21EAA"/>
    <w:rsid w:val="00F24D31"/>
    <w:rsid w:val="00F254AE"/>
    <w:rsid w:val="00F257F7"/>
    <w:rsid w:val="00F25F2B"/>
    <w:rsid w:val="00F2684E"/>
    <w:rsid w:val="00F273D6"/>
    <w:rsid w:val="00F27C18"/>
    <w:rsid w:val="00F307FD"/>
    <w:rsid w:val="00F309D2"/>
    <w:rsid w:val="00F31E5E"/>
    <w:rsid w:val="00F331AD"/>
    <w:rsid w:val="00F33519"/>
    <w:rsid w:val="00F349D0"/>
    <w:rsid w:val="00F357CE"/>
    <w:rsid w:val="00F40068"/>
    <w:rsid w:val="00F4088E"/>
    <w:rsid w:val="00F4147A"/>
    <w:rsid w:val="00F41F81"/>
    <w:rsid w:val="00F43E44"/>
    <w:rsid w:val="00F463C8"/>
    <w:rsid w:val="00F51CA7"/>
    <w:rsid w:val="00F527D4"/>
    <w:rsid w:val="00F569B4"/>
    <w:rsid w:val="00F60947"/>
    <w:rsid w:val="00F61710"/>
    <w:rsid w:val="00F64E50"/>
    <w:rsid w:val="00F652E0"/>
    <w:rsid w:val="00F6671C"/>
    <w:rsid w:val="00F677AC"/>
    <w:rsid w:val="00F72EB9"/>
    <w:rsid w:val="00F739EA"/>
    <w:rsid w:val="00F73EE8"/>
    <w:rsid w:val="00F73FB0"/>
    <w:rsid w:val="00F74EEA"/>
    <w:rsid w:val="00F75763"/>
    <w:rsid w:val="00F76ABD"/>
    <w:rsid w:val="00F77BD6"/>
    <w:rsid w:val="00F77D88"/>
    <w:rsid w:val="00F80CBB"/>
    <w:rsid w:val="00F81F17"/>
    <w:rsid w:val="00F8258D"/>
    <w:rsid w:val="00F84AC3"/>
    <w:rsid w:val="00F87C4C"/>
    <w:rsid w:val="00F903C6"/>
    <w:rsid w:val="00F925AC"/>
    <w:rsid w:val="00F94A31"/>
    <w:rsid w:val="00F963DE"/>
    <w:rsid w:val="00F96B61"/>
    <w:rsid w:val="00F96C84"/>
    <w:rsid w:val="00F97ADE"/>
    <w:rsid w:val="00F97F2C"/>
    <w:rsid w:val="00F97F96"/>
    <w:rsid w:val="00FA02E3"/>
    <w:rsid w:val="00FA0A8C"/>
    <w:rsid w:val="00FA2E70"/>
    <w:rsid w:val="00FA3932"/>
    <w:rsid w:val="00FA3D66"/>
    <w:rsid w:val="00FA3F1E"/>
    <w:rsid w:val="00FA6321"/>
    <w:rsid w:val="00FA742E"/>
    <w:rsid w:val="00FB5D36"/>
    <w:rsid w:val="00FC00AE"/>
    <w:rsid w:val="00FC0CDB"/>
    <w:rsid w:val="00FC247C"/>
    <w:rsid w:val="00FC26F5"/>
    <w:rsid w:val="00FC744E"/>
    <w:rsid w:val="00FD0BD9"/>
    <w:rsid w:val="00FD0F5C"/>
    <w:rsid w:val="00FD1D03"/>
    <w:rsid w:val="00FD2780"/>
    <w:rsid w:val="00FD351D"/>
    <w:rsid w:val="00FD3978"/>
    <w:rsid w:val="00FD70ED"/>
    <w:rsid w:val="00FE1AB2"/>
    <w:rsid w:val="00FE1B1C"/>
    <w:rsid w:val="00FE2095"/>
    <w:rsid w:val="00FE3B43"/>
    <w:rsid w:val="00FE3F3B"/>
    <w:rsid w:val="00FE498C"/>
    <w:rsid w:val="00FE4FE3"/>
    <w:rsid w:val="00FE54BD"/>
    <w:rsid w:val="00FE5C85"/>
    <w:rsid w:val="00FE66F4"/>
    <w:rsid w:val="00FE7C64"/>
    <w:rsid w:val="00FF0A74"/>
    <w:rsid w:val="00FF0D0E"/>
    <w:rsid w:val="00FF178E"/>
    <w:rsid w:val="00FF2651"/>
    <w:rsid w:val="00FF3FF1"/>
    <w:rsid w:val="00FF4BC6"/>
    <w:rsid w:val="01EA3A3C"/>
    <w:rsid w:val="0223236D"/>
    <w:rsid w:val="02B8D776"/>
    <w:rsid w:val="034F43D6"/>
    <w:rsid w:val="042D89AD"/>
    <w:rsid w:val="04978941"/>
    <w:rsid w:val="04F973CA"/>
    <w:rsid w:val="05074909"/>
    <w:rsid w:val="0535D2E1"/>
    <w:rsid w:val="05810BBA"/>
    <w:rsid w:val="05C41628"/>
    <w:rsid w:val="0731E2C6"/>
    <w:rsid w:val="08542E73"/>
    <w:rsid w:val="08705FA3"/>
    <w:rsid w:val="08C61DC0"/>
    <w:rsid w:val="0915C18D"/>
    <w:rsid w:val="09422456"/>
    <w:rsid w:val="0BEC5A19"/>
    <w:rsid w:val="0C0358CB"/>
    <w:rsid w:val="0C8C88FC"/>
    <w:rsid w:val="0CC92904"/>
    <w:rsid w:val="0D7DC1E2"/>
    <w:rsid w:val="0E2495DF"/>
    <w:rsid w:val="0E68710A"/>
    <w:rsid w:val="0EBDCAA0"/>
    <w:rsid w:val="106F4A8A"/>
    <w:rsid w:val="108AA834"/>
    <w:rsid w:val="113E658C"/>
    <w:rsid w:val="1205D341"/>
    <w:rsid w:val="1388682F"/>
    <w:rsid w:val="13A11807"/>
    <w:rsid w:val="14206743"/>
    <w:rsid w:val="14505586"/>
    <w:rsid w:val="146F8D16"/>
    <w:rsid w:val="1514ABC8"/>
    <w:rsid w:val="152CFA48"/>
    <w:rsid w:val="152FD802"/>
    <w:rsid w:val="155BB715"/>
    <w:rsid w:val="156FEFD1"/>
    <w:rsid w:val="15EE1D46"/>
    <w:rsid w:val="1640A56E"/>
    <w:rsid w:val="16444546"/>
    <w:rsid w:val="182769E7"/>
    <w:rsid w:val="186C2715"/>
    <w:rsid w:val="1902E753"/>
    <w:rsid w:val="19A08AF3"/>
    <w:rsid w:val="1A9D7C19"/>
    <w:rsid w:val="1D11F560"/>
    <w:rsid w:val="1D7D8380"/>
    <w:rsid w:val="1D946FC0"/>
    <w:rsid w:val="1DB61C28"/>
    <w:rsid w:val="1DE0EDCB"/>
    <w:rsid w:val="1E4F48A6"/>
    <w:rsid w:val="1F8C02A0"/>
    <w:rsid w:val="208C8F23"/>
    <w:rsid w:val="21DF27D0"/>
    <w:rsid w:val="22403A6F"/>
    <w:rsid w:val="2250079B"/>
    <w:rsid w:val="23A266AB"/>
    <w:rsid w:val="23D7A774"/>
    <w:rsid w:val="240A70F3"/>
    <w:rsid w:val="24129DED"/>
    <w:rsid w:val="2472DC7D"/>
    <w:rsid w:val="24CCF796"/>
    <w:rsid w:val="2629089E"/>
    <w:rsid w:val="26F6258B"/>
    <w:rsid w:val="27CE44A3"/>
    <w:rsid w:val="29532767"/>
    <w:rsid w:val="2AF65024"/>
    <w:rsid w:val="2B50B929"/>
    <w:rsid w:val="2BDB8C64"/>
    <w:rsid w:val="2C79DCEF"/>
    <w:rsid w:val="2D793F61"/>
    <w:rsid w:val="2DEE5D54"/>
    <w:rsid w:val="2E125EC2"/>
    <w:rsid w:val="2EDB4692"/>
    <w:rsid w:val="2F400540"/>
    <w:rsid w:val="2F693DEC"/>
    <w:rsid w:val="30BDE89B"/>
    <w:rsid w:val="3124E9A0"/>
    <w:rsid w:val="31A94997"/>
    <w:rsid w:val="31F7068F"/>
    <w:rsid w:val="32A4EACF"/>
    <w:rsid w:val="32B24273"/>
    <w:rsid w:val="338A9618"/>
    <w:rsid w:val="3395BE5E"/>
    <w:rsid w:val="33B0603A"/>
    <w:rsid w:val="347922AA"/>
    <w:rsid w:val="35BEAA72"/>
    <w:rsid w:val="36893B78"/>
    <w:rsid w:val="37ABDDCD"/>
    <w:rsid w:val="386F7E80"/>
    <w:rsid w:val="39DB4BA4"/>
    <w:rsid w:val="3A5A8223"/>
    <w:rsid w:val="3AD06912"/>
    <w:rsid w:val="3B6021D3"/>
    <w:rsid w:val="3B863709"/>
    <w:rsid w:val="3BB217D5"/>
    <w:rsid w:val="3D0DBADD"/>
    <w:rsid w:val="3D226668"/>
    <w:rsid w:val="3DA13810"/>
    <w:rsid w:val="3DF75C1D"/>
    <w:rsid w:val="3DFE9CD4"/>
    <w:rsid w:val="3E436F74"/>
    <w:rsid w:val="3EE0A946"/>
    <w:rsid w:val="406B8E60"/>
    <w:rsid w:val="40AAC7CF"/>
    <w:rsid w:val="40EF9659"/>
    <w:rsid w:val="411A2FD0"/>
    <w:rsid w:val="419B6197"/>
    <w:rsid w:val="42B589FA"/>
    <w:rsid w:val="443E1247"/>
    <w:rsid w:val="460F7031"/>
    <w:rsid w:val="46774ED8"/>
    <w:rsid w:val="46B78F6C"/>
    <w:rsid w:val="47453F72"/>
    <w:rsid w:val="478A3786"/>
    <w:rsid w:val="4798A0D8"/>
    <w:rsid w:val="47E202FE"/>
    <w:rsid w:val="487EF4F0"/>
    <w:rsid w:val="499BCF30"/>
    <w:rsid w:val="49A67A03"/>
    <w:rsid w:val="4A25A390"/>
    <w:rsid w:val="4AF499F1"/>
    <w:rsid w:val="4B03A49A"/>
    <w:rsid w:val="4B08C38A"/>
    <w:rsid w:val="4B3CF55F"/>
    <w:rsid w:val="4BA3BFB7"/>
    <w:rsid w:val="4C3CA17D"/>
    <w:rsid w:val="4C4A30EB"/>
    <w:rsid w:val="4C5E88F4"/>
    <w:rsid w:val="4D1E8551"/>
    <w:rsid w:val="4D5E9E17"/>
    <w:rsid w:val="4E8EE52C"/>
    <w:rsid w:val="4E94E444"/>
    <w:rsid w:val="4F567A6D"/>
    <w:rsid w:val="4F6915FB"/>
    <w:rsid w:val="5007EBF5"/>
    <w:rsid w:val="51156AAA"/>
    <w:rsid w:val="515B6526"/>
    <w:rsid w:val="51C87C86"/>
    <w:rsid w:val="52910162"/>
    <w:rsid w:val="538332FA"/>
    <w:rsid w:val="54F10E01"/>
    <w:rsid w:val="55F99D69"/>
    <w:rsid w:val="56CA1307"/>
    <w:rsid w:val="57929E8A"/>
    <w:rsid w:val="57CEC9A5"/>
    <w:rsid w:val="580F6B43"/>
    <w:rsid w:val="58530DAC"/>
    <w:rsid w:val="58DA5BA3"/>
    <w:rsid w:val="59FB8EAC"/>
    <w:rsid w:val="5CEAA3D6"/>
    <w:rsid w:val="5D381AE0"/>
    <w:rsid w:val="5D41DE3A"/>
    <w:rsid w:val="5D8A014A"/>
    <w:rsid w:val="5DC24AC0"/>
    <w:rsid w:val="5DF00C9C"/>
    <w:rsid w:val="5E34195D"/>
    <w:rsid w:val="5EFAC6E4"/>
    <w:rsid w:val="617D30B2"/>
    <w:rsid w:val="61A31F57"/>
    <w:rsid w:val="61A5E335"/>
    <w:rsid w:val="61D36FF5"/>
    <w:rsid w:val="62444393"/>
    <w:rsid w:val="663E30AF"/>
    <w:rsid w:val="66AA8589"/>
    <w:rsid w:val="66ABFE26"/>
    <w:rsid w:val="6824AC40"/>
    <w:rsid w:val="68791E5E"/>
    <w:rsid w:val="68A31FBA"/>
    <w:rsid w:val="68CB637B"/>
    <w:rsid w:val="69A3E692"/>
    <w:rsid w:val="69ABEB9B"/>
    <w:rsid w:val="69F2EB47"/>
    <w:rsid w:val="69FC5587"/>
    <w:rsid w:val="6AA10409"/>
    <w:rsid w:val="6B0F9E1C"/>
    <w:rsid w:val="6B1BD925"/>
    <w:rsid w:val="6C74F693"/>
    <w:rsid w:val="6CDBD1EC"/>
    <w:rsid w:val="6D22F25C"/>
    <w:rsid w:val="6D7D2CFC"/>
    <w:rsid w:val="6EFEAFEB"/>
    <w:rsid w:val="6FB7AA04"/>
    <w:rsid w:val="71751242"/>
    <w:rsid w:val="71FD60D8"/>
    <w:rsid w:val="72069137"/>
    <w:rsid w:val="744B898F"/>
    <w:rsid w:val="74593433"/>
    <w:rsid w:val="748477C1"/>
    <w:rsid w:val="74F0035A"/>
    <w:rsid w:val="766E0355"/>
    <w:rsid w:val="76D4350C"/>
    <w:rsid w:val="77401C88"/>
    <w:rsid w:val="79230371"/>
    <w:rsid w:val="79A808A5"/>
    <w:rsid w:val="79C7035E"/>
    <w:rsid w:val="79CFB5CB"/>
    <w:rsid w:val="7A1F2094"/>
    <w:rsid w:val="7ACC12AE"/>
    <w:rsid w:val="7B4A2DDC"/>
    <w:rsid w:val="7C747250"/>
    <w:rsid w:val="7D62104B"/>
    <w:rsid w:val="7D9CFBBF"/>
    <w:rsid w:val="7F014367"/>
    <w:rsid w:val="7FB6C72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14444"/>
  <w15:chartTrackingRefBased/>
  <w15:docId w15:val="{4B258B13-1147-404C-A94C-AF9D1F6AE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AA3"/>
    <w:pPr>
      <w:spacing w:line="276" w:lineRule="auto"/>
      <w:jc w:val="both"/>
    </w:pPr>
    <w:rPr>
      <w:rFonts w:ascii="Graphik Regular" w:hAnsi="Graphik Regular" w:cs="Arial"/>
      <w:kern w:val="0"/>
      <w:sz w:val="20"/>
      <w:szCs w:val="20"/>
      <w14:ligatures w14:val="none"/>
    </w:rPr>
  </w:style>
  <w:style w:type="paragraph" w:styleId="Ttulo1">
    <w:name w:val="heading 1"/>
    <w:basedOn w:val="Normal"/>
    <w:next w:val="Normal"/>
    <w:link w:val="Ttulo1Car"/>
    <w:uiPriority w:val="9"/>
    <w:qFormat/>
    <w:rsid w:val="00A74AA3"/>
    <w:pPr>
      <w:numPr>
        <w:numId w:val="41"/>
      </w:numPr>
      <w:outlineLvl w:val="0"/>
    </w:pPr>
    <w:rPr>
      <w:rFonts w:ascii="Graphik Black" w:hAnsi="Graphik Black"/>
      <w:sz w:val="22"/>
    </w:rPr>
  </w:style>
  <w:style w:type="paragraph" w:styleId="Ttulo2">
    <w:name w:val="heading 2"/>
    <w:basedOn w:val="Normal"/>
    <w:next w:val="Normal"/>
    <w:link w:val="Ttulo2Car"/>
    <w:uiPriority w:val="9"/>
    <w:unhideWhenUsed/>
    <w:qFormat/>
    <w:rsid w:val="00A74AA3"/>
    <w:pPr>
      <w:keepNext/>
      <w:keepLines/>
      <w:numPr>
        <w:ilvl w:val="1"/>
        <w:numId w:val="41"/>
      </w:numPr>
      <w:spacing w:before="40" w:after="0"/>
      <w:outlineLvl w:val="1"/>
    </w:pPr>
    <w:rPr>
      <w:rFonts w:ascii="Graphik Black" w:eastAsiaTheme="majorEastAsia" w:hAnsi="Graphik Black" w:cstheme="majorBidi"/>
      <w:color w:val="0070C0"/>
      <w:sz w:val="24"/>
      <w:szCs w:val="24"/>
    </w:rPr>
  </w:style>
  <w:style w:type="paragraph" w:styleId="Ttulo3">
    <w:name w:val="heading 3"/>
    <w:basedOn w:val="Normal"/>
    <w:next w:val="Normal"/>
    <w:link w:val="Ttulo3Car"/>
    <w:uiPriority w:val="9"/>
    <w:unhideWhenUsed/>
    <w:qFormat/>
    <w:rsid w:val="00A74AA3"/>
    <w:pPr>
      <w:keepNext/>
      <w:keepLines/>
      <w:numPr>
        <w:ilvl w:val="2"/>
        <w:numId w:val="41"/>
      </w:numPr>
      <w:spacing w:before="40" w:after="0" w:line="240" w:lineRule="auto"/>
      <w:outlineLvl w:val="2"/>
    </w:pPr>
    <w:rPr>
      <w:rFonts w:asciiTheme="majorHAnsi" w:eastAsiaTheme="majorEastAsia" w:hAnsiTheme="majorHAnsi" w:cstheme="majorBidi"/>
      <w:color w:val="1F3763" w:themeColor="accent1" w:themeShade="7F"/>
      <w:kern w:val="2"/>
      <w:sz w:val="24"/>
      <w:szCs w:val="24"/>
      <w14:ligatures w14:val="standardContextual"/>
    </w:rPr>
  </w:style>
  <w:style w:type="paragraph" w:styleId="Ttulo4">
    <w:name w:val="heading 4"/>
    <w:basedOn w:val="Normal"/>
    <w:next w:val="Normal"/>
    <w:link w:val="Ttulo4Car"/>
    <w:uiPriority w:val="9"/>
    <w:unhideWhenUsed/>
    <w:qFormat/>
    <w:rsid w:val="00A74AA3"/>
    <w:pPr>
      <w:keepNext/>
      <w:keepLines/>
      <w:numPr>
        <w:ilvl w:val="3"/>
        <w:numId w:val="41"/>
      </w:numPr>
      <w:spacing w:before="40" w:after="0" w:line="240" w:lineRule="auto"/>
      <w:outlineLvl w:val="3"/>
    </w:pPr>
    <w:rPr>
      <w:rFonts w:asciiTheme="majorHAnsi" w:eastAsiaTheme="majorEastAsia" w:hAnsiTheme="majorHAnsi" w:cstheme="majorBidi"/>
      <w:i/>
      <w:iCs/>
      <w:color w:val="2F5496" w:themeColor="accent1" w:themeShade="BF"/>
      <w:kern w:val="2"/>
      <w:sz w:val="24"/>
      <w:szCs w:val="24"/>
      <w14:ligatures w14:val="standardContextual"/>
    </w:rPr>
  </w:style>
  <w:style w:type="paragraph" w:styleId="Ttulo5">
    <w:name w:val="heading 5"/>
    <w:basedOn w:val="Normal"/>
    <w:next w:val="Normal"/>
    <w:link w:val="Ttulo5Car"/>
    <w:uiPriority w:val="9"/>
    <w:unhideWhenUsed/>
    <w:qFormat/>
    <w:rsid w:val="00A74AA3"/>
    <w:pPr>
      <w:keepNext/>
      <w:keepLines/>
      <w:numPr>
        <w:ilvl w:val="4"/>
        <w:numId w:val="41"/>
      </w:numPr>
      <w:spacing w:before="40" w:after="0" w:line="240" w:lineRule="auto"/>
      <w:outlineLvl w:val="4"/>
    </w:pPr>
    <w:rPr>
      <w:rFonts w:asciiTheme="majorHAnsi" w:eastAsiaTheme="majorEastAsia" w:hAnsiTheme="majorHAnsi" w:cstheme="majorBidi"/>
      <w:color w:val="2F5496" w:themeColor="accent1" w:themeShade="BF"/>
      <w:kern w:val="2"/>
      <w:sz w:val="24"/>
      <w:szCs w:val="24"/>
      <w14:ligatures w14:val="standardContextual"/>
    </w:rPr>
  </w:style>
  <w:style w:type="paragraph" w:styleId="Ttulo6">
    <w:name w:val="heading 6"/>
    <w:basedOn w:val="Normal"/>
    <w:next w:val="Normal"/>
    <w:link w:val="Ttulo6Car"/>
    <w:uiPriority w:val="9"/>
    <w:unhideWhenUsed/>
    <w:qFormat/>
    <w:rsid w:val="00A74AA3"/>
    <w:pPr>
      <w:keepNext/>
      <w:keepLines/>
      <w:numPr>
        <w:ilvl w:val="5"/>
        <w:numId w:val="4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unhideWhenUsed/>
    <w:qFormat/>
    <w:rsid w:val="00A74AA3"/>
    <w:pPr>
      <w:keepNext/>
      <w:keepLines/>
      <w:numPr>
        <w:ilvl w:val="6"/>
        <w:numId w:val="4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unhideWhenUsed/>
    <w:qFormat/>
    <w:rsid w:val="00A74AA3"/>
    <w:pPr>
      <w:keepNext/>
      <w:keepLines/>
      <w:numPr>
        <w:ilvl w:val="7"/>
        <w:numId w:val="4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74AA3"/>
    <w:pPr>
      <w:keepNext/>
      <w:keepLines/>
      <w:numPr>
        <w:ilvl w:val="8"/>
        <w:numId w:val="4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4A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74AA3"/>
  </w:style>
  <w:style w:type="paragraph" w:styleId="Piedepgina">
    <w:name w:val="footer"/>
    <w:basedOn w:val="Normal"/>
    <w:link w:val="PiedepginaCar"/>
    <w:uiPriority w:val="99"/>
    <w:unhideWhenUsed/>
    <w:rsid w:val="00A74A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74AA3"/>
  </w:style>
  <w:style w:type="character" w:customStyle="1" w:styleId="Ttulo1Car">
    <w:name w:val="Título 1 Car"/>
    <w:basedOn w:val="Fuentedeprrafopredeter"/>
    <w:link w:val="Ttulo1"/>
    <w:uiPriority w:val="9"/>
    <w:rsid w:val="00A74AA3"/>
    <w:rPr>
      <w:rFonts w:ascii="Graphik Black" w:hAnsi="Graphik Black" w:cs="Arial"/>
      <w:kern w:val="0"/>
      <w:szCs w:val="20"/>
      <w14:ligatures w14:val="none"/>
    </w:rPr>
  </w:style>
  <w:style w:type="character" w:customStyle="1" w:styleId="Ttulo2Car">
    <w:name w:val="Título 2 Car"/>
    <w:basedOn w:val="Fuentedeprrafopredeter"/>
    <w:link w:val="Ttulo2"/>
    <w:uiPriority w:val="9"/>
    <w:rsid w:val="00A74AA3"/>
    <w:rPr>
      <w:rFonts w:ascii="Graphik Black" w:eastAsiaTheme="majorEastAsia" w:hAnsi="Graphik Black" w:cstheme="majorBidi"/>
      <w:color w:val="0070C0"/>
      <w:kern w:val="0"/>
      <w:sz w:val="24"/>
      <w:szCs w:val="24"/>
      <w14:ligatures w14:val="none"/>
    </w:rPr>
  </w:style>
  <w:style w:type="character" w:customStyle="1" w:styleId="Ttulo3Car">
    <w:name w:val="Título 3 Car"/>
    <w:basedOn w:val="Fuentedeprrafopredeter"/>
    <w:link w:val="Ttulo3"/>
    <w:uiPriority w:val="9"/>
    <w:rsid w:val="00A74AA3"/>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A74AA3"/>
    <w:rPr>
      <w:rFonts w:asciiTheme="majorHAnsi" w:eastAsiaTheme="majorEastAsia" w:hAnsiTheme="majorHAnsi" w:cstheme="majorBidi"/>
      <w:i/>
      <w:iCs/>
      <w:color w:val="2F5496" w:themeColor="accent1" w:themeShade="BF"/>
      <w:sz w:val="24"/>
      <w:szCs w:val="24"/>
    </w:rPr>
  </w:style>
  <w:style w:type="character" w:customStyle="1" w:styleId="Ttulo5Car">
    <w:name w:val="Título 5 Car"/>
    <w:basedOn w:val="Fuentedeprrafopredeter"/>
    <w:link w:val="Ttulo5"/>
    <w:uiPriority w:val="9"/>
    <w:rsid w:val="00A74AA3"/>
    <w:rPr>
      <w:rFonts w:asciiTheme="majorHAnsi" w:eastAsiaTheme="majorEastAsia" w:hAnsiTheme="majorHAnsi" w:cstheme="majorBidi"/>
      <w:color w:val="2F5496" w:themeColor="accent1" w:themeShade="BF"/>
      <w:sz w:val="24"/>
      <w:szCs w:val="24"/>
    </w:rPr>
  </w:style>
  <w:style w:type="character" w:customStyle="1" w:styleId="Ttulo6Car">
    <w:name w:val="Título 6 Car"/>
    <w:basedOn w:val="Fuentedeprrafopredeter"/>
    <w:link w:val="Ttulo6"/>
    <w:uiPriority w:val="9"/>
    <w:rsid w:val="00A74AA3"/>
    <w:rPr>
      <w:rFonts w:asciiTheme="majorHAnsi" w:eastAsiaTheme="majorEastAsia" w:hAnsiTheme="majorHAnsi" w:cstheme="majorBidi"/>
      <w:color w:val="1F3763" w:themeColor="accent1" w:themeShade="7F"/>
      <w:kern w:val="0"/>
      <w:sz w:val="20"/>
      <w:szCs w:val="20"/>
      <w14:ligatures w14:val="none"/>
    </w:rPr>
  </w:style>
  <w:style w:type="character" w:customStyle="1" w:styleId="Ttulo7Car">
    <w:name w:val="Título 7 Car"/>
    <w:basedOn w:val="Fuentedeprrafopredeter"/>
    <w:link w:val="Ttulo7"/>
    <w:uiPriority w:val="9"/>
    <w:rsid w:val="00A74AA3"/>
    <w:rPr>
      <w:rFonts w:asciiTheme="majorHAnsi" w:eastAsiaTheme="majorEastAsia" w:hAnsiTheme="majorHAnsi" w:cstheme="majorBidi"/>
      <w:i/>
      <w:iCs/>
      <w:color w:val="1F3763" w:themeColor="accent1" w:themeShade="7F"/>
      <w:kern w:val="0"/>
      <w:sz w:val="20"/>
      <w:szCs w:val="20"/>
      <w14:ligatures w14:val="none"/>
    </w:rPr>
  </w:style>
  <w:style w:type="character" w:customStyle="1" w:styleId="Ttulo8Car">
    <w:name w:val="Título 8 Car"/>
    <w:basedOn w:val="Fuentedeprrafopredeter"/>
    <w:link w:val="Ttulo8"/>
    <w:uiPriority w:val="9"/>
    <w:rsid w:val="00A74AA3"/>
    <w:rPr>
      <w:rFonts w:asciiTheme="majorHAnsi" w:eastAsiaTheme="majorEastAsia" w:hAnsiTheme="majorHAnsi" w:cstheme="majorBidi"/>
      <w:color w:val="272727" w:themeColor="text1" w:themeTint="D8"/>
      <w:kern w:val="0"/>
      <w:sz w:val="21"/>
      <w:szCs w:val="21"/>
      <w14:ligatures w14:val="none"/>
    </w:rPr>
  </w:style>
  <w:style w:type="character" w:customStyle="1" w:styleId="Ttulo9Car">
    <w:name w:val="Título 9 Car"/>
    <w:basedOn w:val="Fuentedeprrafopredeter"/>
    <w:link w:val="Ttulo9"/>
    <w:uiPriority w:val="9"/>
    <w:semiHidden/>
    <w:rsid w:val="00A74AA3"/>
    <w:rPr>
      <w:rFonts w:asciiTheme="majorHAnsi" w:eastAsiaTheme="majorEastAsia" w:hAnsiTheme="majorHAnsi" w:cstheme="majorBidi"/>
      <w:i/>
      <w:iCs/>
      <w:color w:val="272727" w:themeColor="text1" w:themeTint="D8"/>
      <w:kern w:val="0"/>
      <w:sz w:val="21"/>
      <w:szCs w:val="21"/>
      <w14:ligatures w14:val="none"/>
    </w:rPr>
  </w:style>
  <w:style w:type="paragraph" w:styleId="Prrafodelista">
    <w:name w:val="List Paragraph"/>
    <w:aliases w:val="List,Párrafo Numerado,Párrafo de lista1,Lista sin Numerar,Bullet Number,List Paragraph1,lp1,lp11,List Paragraph11,Bullet 1,Use Case List Paragraph,Bulletr List Paragraph,CCA - Puntos 1,CCA - Esquema 1,Bullet List,FooterText,Lista1,Arial"/>
    <w:basedOn w:val="Normal"/>
    <w:link w:val="PrrafodelistaCar"/>
    <w:uiPriority w:val="34"/>
    <w:qFormat/>
    <w:rsid w:val="00A74AA3"/>
    <w:pPr>
      <w:ind w:left="720"/>
      <w:contextualSpacing/>
    </w:pPr>
  </w:style>
  <w:style w:type="paragraph" w:styleId="TtuloTDC">
    <w:name w:val="TOC Heading"/>
    <w:basedOn w:val="Ttulo1"/>
    <w:next w:val="Normal"/>
    <w:uiPriority w:val="39"/>
    <w:unhideWhenUsed/>
    <w:qFormat/>
    <w:rsid w:val="00A74AA3"/>
    <w:pPr>
      <w:outlineLvl w:val="9"/>
    </w:pPr>
    <w:rPr>
      <w:lang w:eastAsia="es-ES"/>
    </w:rPr>
  </w:style>
  <w:style w:type="paragraph" w:styleId="TDC1">
    <w:name w:val="toc 1"/>
    <w:basedOn w:val="Normal"/>
    <w:next w:val="Normal"/>
    <w:autoRedefine/>
    <w:uiPriority w:val="39"/>
    <w:unhideWhenUsed/>
    <w:rsid w:val="00A74AA3"/>
    <w:pPr>
      <w:tabs>
        <w:tab w:val="left" w:pos="400"/>
        <w:tab w:val="right" w:leader="dot" w:pos="8494"/>
      </w:tabs>
      <w:spacing w:after="100"/>
    </w:pPr>
  </w:style>
  <w:style w:type="paragraph" w:styleId="TDC2">
    <w:name w:val="toc 2"/>
    <w:basedOn w:val="Normal"/>
    <w:next w:val="Normal"/>
    <w:autoRedefine/>
    <w:uiPriority w:val="39"/>
    <w:unhideWhenUsed/>
    <w:rsid w:val="00A74AA3"/>
    <w:pPr>
      <w:spacing w:after="100"/>
      <w:ind w:left="220"/>
    </w:pPr>
  </w:style>
  <w:style w:type="character" w:styleId="Hipervnculo">
    <w:name w:val="Hyperlink"/>
    <w:basedOn w:val="Fuentedeprrafopredeter"/>
    <w:uiPriority w:val="99"/>
    <w:unhideWhenUsed/>
    <w:rsid w:val="00A74AA3"/>
    <w:rPr>
      <w:color w:val="0563C1" w:themeColor="hyperlink"/>
      <w:u w:val="single"/>
    </w:rPr>
  </w:style>
  <w:style w:type="character" w:styleId="Refdecomentario">
    <w:name w:val="annotation reference"/>
    <w:basedOn w:val="Fuentedeprrafopredeter"/>
    <w:uiPriority w:val="99"/>
    <w:semiHidden/>
    <w:unhideWhenUsed/>
    <w:rsid w:val="00A74AA3"/>
    <w:rPr>
      <w:sz w:val="16"/>
      <w:szCs w:val="16"/>
    </w:rPr>
  </w:style>
  <w:style w:type="paragraph" w:styleId="Textocomentario">
    <w:name w:val="annotation text"/>
    <w:basedOn w:val="Normal"/>
    <w:link w:val="TextocomentarioCar"/>
    <w:uiPriority w:val="99"/>
    <w:unhideWhenUsed/>
    <w:rsid w:val="00A74AA3"/>
    <w:pPr>
      <w:spacing w:line="240" w:lineRule="auto"/>
    </w:pPr>
  </w:style>
  <w:style w:type="character" w:customStyle="1" w:styleId="TextocomentarioCar">
    <w:name w:val="Texto comentario Car"/>
    <w:basedOn w:val="Fuentedeprrafopredeter"/>
    <w:link w:val="Textocomentario"/>
    <w:uiPriority w:val="99"/>
    <w:rsid w:val="00A74AA3"/>
    <w:rPr>
      <w:rFonts w:ascii="Graphik Regular" w:hAnsi="Graphik Regular" w:cs="Arial"/>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A74AA3"/>
    <w:rPr>
      <w:b/>
      <w:bCs/>
    </w:rPr>
  </w:style>
  <w:style w:type="character" w:customStyle="1" w:styleId="AsuntodelcomentarioCar">
    <w:name w:val="Asunto del comentario Car"/>
    <w:basedOn w:val="TextocomentarioCar"/>
    <w:link w:val="Asuntodelcomentario"/>
    <w:uiPriority w:val="99"/>
    <w:semiHidden/>
    <w:rsid w:val="00A74AA3"/>
    <w:rPr>
      <w:rFonts w:ascii="Graphik Regular" w:hAnsi="Graphik Regular" w:cs="Arial"/>
      <w:b/>
      <w:bCs/>
      <w:kern w:val="0"/>
      <w:sz w:val="20"/>
      <w:szCs w:val="20"/>
      <w14:ligatures w14:val="none"/>
    </w:rPr>
  </w:style>
  <w:style w:type="paragraph" w:styleId="Textodeglobo">
    <w:name w:val="Balloon Text"/>
    <w:basedOn w:val="Normal"/>
    <w:link w:val="TextodegloboCar"/>
    <w:uiPriority w:val="99"/>
    <w:semiHidden/>
    <w:unhideWhenUsed/>
    <w:rsid w:val="00A74AA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74AA3"/>
    <w:rPr>
      <w:rFonts w:ascii="Segoe UI" w:hAnsi="Segoe UI" w:cs="Segoe UI"/>
      <w:kern w:val="0"/>
      <w:sz w:val="18"/>
      <w:szCs w:val="18"/>
      <w14:ligatures w14:val="none"/>
    </w:rPr>
  </w:style>
  <w:style w:type="paragraph" w:styleId="Revisin">
    <w:name w:val="Revision"/>
    <w:hidden/>
    <w:uiPriority w:val="99"/>
    <w:semiHidden/>
    <w:rsid w:val="00A74AA3"/>
    <w:pPr>
      <w:spacing w:after="0" w:line="240" w:lineRule="auto"/>
    </w:pPr>
    <w:rPr>
      <w:kern w:val="0"/>
      <w14:ligatures w14:val="none"/>
    </w:rPr>
  </w:style>
  <w:style w:type="character" w:styleId="nfasis">
    <w:name w:val="Emphasis"/>
    <w:basedOn w:val="Fuentedeprrafopredeter"/>
    <w:uiPriority w:val="20"/>
    <w:qFormat/>
    <w:rsid w:val="00A74AA3"/>
    <w:rPr>
      <w:i/>
      <w:iCs/>
    </w:rPr>
  </w:style>
  <w:style w:type="character" w:styleId="nfasissutil">
    <w:name w:val="Subtle Emphasis"/>
    <w:uiPriority w:val="19"/>
    <w:qFormat/>
    <w:rsid w:val="00A74AA3"/>
    <w:rPr>
      <w:rFonts w:ascii="Graphik Black" w:hAnsi="Graphik Black" w:cs="Arial"/>
      <w:sz w:val="20"/>
      <w:szCs w:val="20"/>
    </w:rPr>
  </w:style>
  <w:style w:type="character" w:styleId="Mencinsinresolver">
    <w:name w:val="Unresolved Mention"/>
    <w:basedOn w:val="Fuentedeprrafopredeter"/>
    <w:uiPriority w:val="99"/>
    <w:unhideWhenUsed/>
    <w:rsid w:val="00A74AA3"/>
    <w:rPr>
      <w:color w:val="605E5C"/>
      <w:shd w:val="clear" w:color="auto" w:fill="E1DFDD"/>
    </w:rPr>
  </w:style>
  <w:style w:type="character" w:customStyle="1" w:styleId="normaltextrun">
    <w:name w:val="normaltextrun"/>
    <w:basedOn w:val="Fuentedeprrafopredeter"/>
    <w:rsid w:val="00A74AA3"/>
  </w:style>
  <w:style w:type="character" w:customStyle="1" w:styleId="eop">
    <w:name w:val="eop"/>
    <w:basedOn w:val="Fuentedeprrafopredeter"/>
    <w:rsid w:val="00A74AA3"/>
  </w:style>
  <w:style w:type="paragraph" w:customStyle="1" w:styleId="paragraph">
    <w:name w:val="paragraph"/>
    <w:basedOn w:val="Normal"/>
    <w:rsid w:val="00A74AA3"/>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A74AA3"/>
    <w:rPr>
      <w:rFonts w:ascii="Times New Roman" w:hAnsi="Times New Roman" w:cs="Times New Roman"/>
      <w:sz w:val="24"/>
      <w:szCs w:val="24"/>
    </w:rPr>
  </w:style>
  <w:style w:type="character" w:styleId="Mencionar">
    <w:name w:val="Mention"/>
    <w:basedOn w:val="Fuentedeprrafopredeter"/>
    <w:uiPriority w:val="99"/>
    <w:unhideWhenUsed/>
    <w:rsid w:val="00A74AA3"/>
    <w:rPr>
      <w:color w:val="2B579A"/>
      <w:shd w:val="clear" w:color="auto" w:fill="E1DFDD"/>
    </w:rPr>
  </w:style>
  <w:style w:type="table" w:styleId="Tablaconcuadrcula">
    <w:name w:val="Table Grid"/>
    <w:basedOn w:val="Tablanormal"/>
    <w:uiPriority w:val="59"/>
    <w:rsid w:val="00A74A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A74AA3"/>
  </w:style>
  <w:style w:type="paragraph" w:styleId="Sinespaciado">
    <w:name w:val="No Spacing"/>
    <w:uiPriority w:val="1"/>
    <w:qFormat/>
    <w:rsid w:val="00A74AA3"/>
    <w:pPr>
      <w:spacing w:after="0" w:line="240" w:lineRule="auto"/>
      <w:jc w:val="both"/>
    </w:pPr>
    <w:rPr>
      <w:rFonts w:ascii="Calibri" w:hAnsi="Calibri" w:cs="Times New Roman (Cuerpo en alfa"/>
      <w:color w:val="262626" w:themeColor="text1" w:themeTint="D9"/>
      <w:sz w:val="24"/>
      <w:szCs w:val="24"/>
    </w:rPr>
  </w:style>
  <w:style w:type="paragraph" w:customStyle="1" w:styleId="Cuerpo">
    <w:name w:val="Cuerpo"/>
    <w:rsid w:val="00A74AA3"/>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s-ES_tradnl" w:eastAsia="es-ES_tradnl"/>
      <w14:textOutline w14:w="0" w14:cap="flat" w14:cmpd="sng" w14:algn="ctr">
        <w14:noFill/>
        <w14:prstDash w14:val="solid"/>
        <w14:bevel/>
      </w14:textOutline>
      <w14:ligatures w14:val="none"/>
    </w:rPr>
  </w:style>
  <w:style w:type="numbering" w:customStyle="1" w:styleId="Vieta">
    <w:name w:val="Viñeta"/>
    <w:rsid w:val="00A74AA3"/>
    <w:pPr>
      <w:numPr>
        <w:numId w:val="18"/>
      </w:numPr>
    </w:pPr>
  </w:style>
  <w:style w:type="paragraph" w:styleId="Subttulo">
    <w:name w:val="Subtitle"/>
    <w:basedOn w:val="Ttulo2"/>
    <w:next w:val="Normal"/>
    <w:link w:val="SubttuloCar"/>
    <w:uiPriority w:val="11"/>
    <w:qFormat/>
    <w:rsid w:val="00A74AA3"/>
    <w:pPr>
      <w:numPr>
        <w:numId w:val="40"/>
      </w:numPr>
    </w:pPr>
  </w:style>
  <w:style w:type="character" w:customStyle="1" w:styleId="SubttuloCar">
    <w:name w:val="Subtítulo Car"/>
    <w:basedOn w:val="Fuentedeprrafopredeter"/>
    <w:link w:val="Subttulo"/>
    <w:uiPriority w:val="11"/>
    <w:rsid w:val="00A74AA3"/>
    <w:rPr>
      <w:rFonts w:ascii="Graphik Black" w:eastAsiaTheme="majorEastAsia" w:hAnsi="Graphik Black" w:cstheme="majorBidi"/>
      <w:color w:val="0070C0"/>
      <w:kern w:val="0"/>
      <w:sz w:val="24"/>
      <w:szCs w:val="24"/>
      <w14:ligatures w14:val="none"/>
    </w:rPr>
  </w:style>
  <w:style w:type="paragraph" w:styleId="TDC3">
    <w:name w:val="toc 3"/>
    <w:basedOn w:val="Normal"/>
    <w:next w:val="Normal"/>
    <w:autoRedefine/>
    <w:uiPriority w:val="39"/>
    <w:unhideWhenUsed/>
    <w:rsid w:val="00A74AA3"/>
    <w:pPr>
      <w:spacing w:after="100"/>
      <w:ind w:left="400"/>
    </w:pPr>
  </w:style>
  <w:style w:type="paragraph" w:styleId="Textoindependiente">
    <w:name w:val="Body Text"/>
    <w:basedOn w:val="Normal"/>
    <w:link w:val="TextoindependienteCar"/>
    <w:rsid w:val="00E23556"/>
    <w:pPr>
      <w:autoSpaceDE w:val="0"/>
      <w:autoSpaceDN w:val="0"/>
      <w:spacing w:after="0" w:line="240" w:lineRule="auto"/>
    </w:pPr>
    <w:rPr>
      <w:rFonts w:ascii="Verdana" w:eastAsia="Times New Roman" w:hAnsi="Verdana" w:cs="Verdana"/>
      <w:sz w:val="24"/>
      <w:szCs w:val="24"/>
      <w:lang w:val="ca-ES" w:eastAsia="es-ES"/>
    </w:rPr>
  </w:style>
  <w:style w:type="character" w:customStyle="1" w:styleId="TextoindependienteCar">
    <w:name w:val="Texto independiente Car"/>
    <w:basedOn w:val="Fuentedeprrafopredeter"/>
    <w:link w:val="Textoindependiente"/>
    <w:rsid w:val="00E23556"/>
    <w:rPr>
      <w:rFonts w:ascii="Verdana" w:eastAsia="Times New Roman" w:hAnsi="Verdana" w:cs="Verdana"/>
      <w:kern w:val="0"/>
      <w:sz w:val="24"/>
      <w:szCs w:val="24"/>
      <w:lang w:val="ca-ES" w:eastAsia="es-ES"/>
      <w14:ligatures w14:val="none"/>
    </w:rPr>
  </w:style>
  <w:style w:type="character" w:customStyle="1" w:styleId="PrrafodelistaCar">
    <w:name w:val="Párrafo de lista Car"/>
    <w:aliases w:val="List Car,Párrafo Numerado Car,Párrafo de lista1 Car,Lista sin Numerar Car,Bullet Number Car,List Paragraph1 Car,lp1 Car,lp11 Car,List Paragraph11 Car,Bullet 1 Car,Use Case List Paragraph Car,Bulletr List Paragraph Car,FooterText Car"/>
    <w:link w:val="Prrafodelista"/>
    <w:uiPriority w:val="34"/>
    <w:qFormat/>
    <w:rsid w:val="00F87C4C"/>
    <w:rPr>
      <w:rFonts w:ascii="Graphik Regular" w:hAnsi="Graphik Regular"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458">
      <w:bodyDiv w:val="1"/>
      <w:marLeft w:val="0"/>
      <w:marRight w:val="0"/>
      <w:marTop w:val="0"/>
      <w:marBottom w:val="0"/>
      <w:divBdr>
        <w:top w:val="none" w:sz="0" w:space="0" w:color="auto"/>
        <w:left w:val="none" w:sz="0" w:space="0" w:color="auto"/>
        <w:bottom w:val="none" w:sz="0" w:space="0" w:color="auto"/>
        <w:right w:val="none" w:sz="0" w:space="0" w:color="auto"/>
      </w:divBdr>
    </w:div>
    <w:div w:id="51193360">
      <w:bodyDiv w:val="1"/>
      <w:marLeft w:val="0"/>
      <w:marRight w:val="0"/>
      <w:marTop w:val="0"/>
      <w:marBottom w:val="0"/>
      <w:divBdr>
        <w:top w:val="none" w:sz="0" w:space="0" w:color="auto"/>
        <w:left w:val="none" w:sz="0" w:space="0" w:color="auto"/>
        <w:bottom w:val="none" w:sz="0" w:space="0" w:color="auto"/>
        <w:right w:val="none" w:sz="0" w:space="0" w:color="auto"/>
      </w:divBdr>
    </w:div>
    <w:div w:id="82802228">
      <w:bodyDiv w:val="1"/>
      <w:marLeft w:val="0"/>
      <w:marRight w:val="0"/>
      <w:marTop w:val="0"/>
      <w:marBottom w:val="0"/>
      <w:divBdr>
        <w:top w:val="none" w:sz="0" w:space="0" w:color="auto"/>
        <w:left w:val="none" w:sz="0" w:space="0" w:color="auto"/>
        <w:bottom w:val="none" w:sz="0" w:space="0" w:color="auto"/>
        <w:right w:val="none" w:sz="0" w:space="0" w:color="auto"/>
      </w:divBdr>
    </w:div>
    <w:div w:id="242031867">
      <w:bodyDiv w:val="1"/>
      <w:marLeft w:val="0"/>
      <w:marRight w:val="0"/>
      <w:marTop w:val="0"/>
      <w:marBottom w:val="0"/>
      <w:divBdr>
        <w:top w:val="none" w:sz="0" w:space="0" w:color="auto"/>
        <w:left w:val="none" w:sz="0" w:space="0" w:color="auto"/>
        <w:bottom w:val="none" w:sz="0" w:space="0" w:color="auto"/>
        <w:right w:val="none" w:sz="0" w:space="0" w:color="auto"/>
      </w:divBdr>
    </w:div>
    <w:div w:id="250118087">
      <w:bodyDiv w:val="1"/>
      <w:marLeft w:val="0"/>
      <w:marRight w:val="0"/>
      <w:marTop w:val="0"/>
      <w:marBottom w:val="0"/>
      <w:divBdr>
        <w:top w:val="none" w:sz="0" w:space="0" w:color="auto"/>
        <w:left w:val="none" w:sz="0" w:space="0" w:color="auto"/>
        <w:bottom w:val="none" w:sz="0" w:space="0" w:color="auto"/>
        <w:right w:val="none" w:sz="0" w:space="0" w:color="auto"/>
      </w:divBdr>
    </w:div>
    <w:div w:id="266432500">
      <w:bodyDiv w:val="1"/>
      <w:marLeft w:val="0"/>
      <w:marRight w:val="0"/>
      <w:marTop w:val="0"/>
      <w:marBottom w:val="0"/>
      <w:divBdr>
        <w:top w:val="none" w:sz="0" w:space="0" w:color="auto"/>
        <w:left w:val="none" w:sz="0" w:space="0" w:color="auto"/>
        <w:bottom w:val="none" w:sz="0" w:space="0" w:color="auto"/>
        <w:right w:val="none" w:sz="0" w:space="0" w:color="auto"/>
      </w:divBdr>
    </w:div>
    <w:div w:id="378356573">
      <w:bodyDiv w:val="1"/>
      <w:marLeft w:val="0"/>
      <w:marRight w:val="0"/>
      <w:marTop w:val="0"/>
      <w:marBottom w:val="0"/>
      <w:divBdr>
        <w:top w:val="none" w:sz="0" w:space="0" w:color="auto"/>
        <w:left w:val="none" w:sz="0" w:space="0" w:color="auto"/>
        <w:bottom w:val="none" w:sz="0" w:space="0" w:color="auto"/>
        <w:right w:val="none" w:sz="0" w:space="0" w:color="auto"/>
      </w:divBdr>
    </w:div>
    <w:div w:id="467554807">
      <w:bodyDiv w:val="1"/>
      <w:marLeft w:val="0"/>
      <w:marRight w:val="0"/>
      <w:marTop w:val="0"/>
      <w:marBottom w:val="0"/>
      <w:divBdr>
        <w:top w:val="none" w:sz="0" w:space="0" w:color="auto"/>
        <w:left w:val="none" w:sz="0" w:space="0" w:color="auto"/>
        <w:bottom w:val="none" w:sz="0" w:space="0" w:color="auto"/>
        <w:right w:val="none" w:sz="0" w:space="0" w:color="auto"/>
      </w:divBdr>
    </w:div>
    <w:div w:id="484974410">
      <w:bodyDiv w:val="1"/>
      <w:marLeft w:val="0"/>
      <w:marRight w:val="0"/>
      <w:marTop w:val="0"/>
      <w:marBottom w:val="0"/>
      <w:divBdr>
        <w:top w:val="none" w:sz="0" w:space="0" w:color="auto"/>
        <w:left w:val="none" w:sz="0" w:space="0" w:color="auto"/>
        <w:bottom w:val="none" w:sz="0" w:space="0" w:color="auto"/>
        <w:right w:val="none" w:sz="0" w:space="0" w:color="auto"/>
      </w:divBdr>
    </w:div>
    <w:div w:id="521745836">
      <w:bodyDiv w:val="1"/>
      <w:marLeft w:val="0"/>
      <w:marRight w:val="0"/>
      <w:marTop w:val="0"/>
      <w:marBottom w:val="0"/>
      <w:divBdr>
        <w:top w:val="none" w:sz="0" w:space="0" w:color="auto"/>
        <w:left w:val="none" w:sz="0" w:space="0" w:color="auto"/>
        <w:bottom w:val="none" w:sz="0" w:space="0" w:color="auto"/>
        <w:right w:val="none" w:sz="0" w:space="0" w:color="auto"/>
      </w:divBdr>
    </w:div>
    <w:div w:id="540825090">
      <w:bodyDiv w:val="1"/>
      <w:marLeft w:val="0"/>
      <w:marRight w:val="0"/>
      <w:marTop w:val="0"/>
      <w:marBottom w:val="0"/>
      <w:divBdr>
        <w:top w:val="none" w:sz="0" w:space="0" w:color="auto"/>
        <w:left w:val="none" w:sz="0" w:space="0" w:color="auto"/>
        <w:bottom w:val="none" w:sz="0" w:space="0" w:color="auto"/>
        <w:right w:val="none" w:sz="0" w:space="0" w:color="auto"/>
      </w:divBdr>
    </w:div>
    <w:div w:id="632904858">
      <w:bodyDiv w:val="1"/>
      <w:marLeft w:val="0"/>
      <w:marRight w:val="0"/>
      <w:marTop w:val="0"/>
      <w:marBottom w:val="0"/>
      <w:divBdr>
        <w:top w:val="none" w:sz="0" w:space="0" w:color="auto"/>
        <w:left w:val="none" w:sz="0" w:space="0" w:color="auto"/>
        <w:bottom w:val="none" w:sz="0" w:space="0" w:color="auto"/>
        <w:right w:val="none" w:sz="0" w:space="0" w:color="auto"/>
      </w:divBdr>
    </w:div>
    <w:div w:id="634485304">
      <w:bodyDiv w:val="1"/>
      <w:marLeft w:val="0"/>
      <w:marRight w:val="0"/>
      <w:marTop w:val="0"/>
      <w:marBottom w:val="0"/>
      <w:divBdr>
        <w:top w:val="none" w:sz="0" w:space="0" w:color="auto"/>
        <w:left w:val="none" w:sz="0" w:space="0" w:color="auto"/>
        <w:bottom w:val="none" w:sz="0" w:space="0" w:color="auto"/>
        <w:right w:val="none" w:sz="0" w:space="0" w:color="auto"/>
      </w:divBdr>
    </w:div>
    <w:div w:id="821964771">
      <w:bodyDiv w:val="1"/>
      <w:marLeft w:val="0"/>
      <w:marRight w:val="0"/>
      <w:marTop w:val="0"/>
      <w:marBottom w:val="0"/>
      <w:divBdr>
        <w:top w:val="none" w:sz="0" w:space="0" w:color="auto"/>
        <w:left w:val="none" w:sz="0" w:space="0" w:color="auto"/>
        <w:bottom w:val="none" w:sz="0" w:space="0" w:color="auto"/>
        <w:right w:val="none" w:sz="0" w:space="0" w:color="auto"/>
      </w:divBdr>
    </w:div>
    <w:div w:id="1020860545">
      <w:bodyDiv w:val="1"/>
      <w:marLeft w:val="0"/>
      <w:marRight w:val="0"/>
      <w:marTop w:val="0"/>
      <w:marBottom w:val="0"/>
      <w:divBdr>
        <w:top w:val="none" w:sz="0" w:space="0" w:color="auto"/>
        <w:left w:val="none" w:sz="0" w:space="0" w:color="auto"/>
        <w:bottom w:val="none" w:sz="0" w:space="0" w:color="auto"/>
        <w:right w:val="none" w:sz="0" w:space="0" w:color="auto"/>
      </w:divBdr>
    </w:div>
    <w:div w:id="1065878747">
      <w:bodyDiv w:val="1"/>
      <w:marLeft w:val="0"/>
      <w:marRight w:val="0"/>
      <w:marTop w:val="0"/>
      <w:marBottom w:val="0"/>
      <w:divBdr>
        <w:top w:val="none" w:sz="0" w:space="0" w:color="auto"/>
        <w:left w:val="none" w:sz="0" w:space="0" w:color="auto"/>
        <w:bottom w:val="none" w:sz="0" w:space="0" w:color="auto"/>
        <w:right w:val="none" w:sz="0" w:space="0" w:color="auto"/>
      </w:divBdr>
    </w:div>
    <w:div w:id="1337532566">
      <w:bodyDiv w:val="1"/>
      <w:marLeft w:val="0"/>
      <w:marRight w:val="0"/>
      <w:marTop w:val="0"/>
      <w:marBottom w:val="0"/>
      <w:divBdr>
        <w:top w:val="none" w:sz="0" w:space="0" w:color="auto"/>
        <w:left w:val="none" w:sz="0" w:space="0" w:color="auto"/>
        <w:bottom w:val="none" w:sz="0" w:space="0" w:color="auto"/>
        <w:right w:val="none" w:sz="0" w:space="0" w:color="auto"/>
      </w:divBdr>
    </w:div>
    <w:div w:id="1352609874">
      <w:bodyDiv w:val="1"/>
      <w:marLeft w:val="0"/>
      <w:marRight w:val="0"/>
      <w:marTop w:val="0"/>
      <w:marBottom w:val="0"/>
      <w:divBdr>
        <w:top w:val="none" w:sz="0" w:space="0" w:color="auto"/>
        <w:left w:val="none" w:sz="0" w:space="0" w:color="auto"/>
        <w:bottom w:val="none" w:sz="0" w:space="0" w:color="auto"/>
        <w:right w:val="none" w:sz="0" w:space="0" w:color="auto"/>
      </w:divBdr>
    </w:div>
    <w:div w:id="1357850593">
      <w:bodyDiv w:val="1"/>
      <w:marLeft w:val="0"/>
      <w:marRight w:val="0"/>
      <w:marTop w:val="0"/>
      <w:marBottom w:val="0"/>
      <w:divBdr>
        <w:top w:val="none" w:sz="0" w:space="0" w:color="auto"/>
        <w:left w:val="none" w:sz="0" w:space="0" w:color="auto"/>
        <w:bottom w:val="none" w:sz="0" w:space="0" w:color="auto"/>
        <w:right w:val="none" w:sz="0" w:space="0" w:color="auto"/>
      </w:divBdr>
    </w:div>
    <w:div w:id="1369070004">
      <w:bodyDiv w:val="1"/>
      <w:marLeft w:val="0"/>
      <w:marRight w:val="0"/>
      <w:marTop w:val="0"/>
      <w:marBottom w:val="0"/>
      <w:divBdr>
        <w:top w:val="none" w:sz="0" w:space="0" w:color="auto"/>
        <w:left w:val="none" w:sz="0" w:space="0" w:color="auto"/>
        <w:bottom w:val="none" w:sz="0" w:space="0" w:color="auto"/>
        <w:right w:val="none" w:sz="0" w:space="0" w:color="auto"/>
      </w:divBdr>
    </w:div>
    <w:div w:id="1493255930">
      <w:bodyDiv w:val="1"/>
      <w:marLeft w:val="0"/>
      <w:marRight w:val="0"/>
      <w:marTop w:val="0"/>
      <w:marBottom w:val="0"/>
      <w:divBdr>
        <w:top w:val="none" w:sz="0" w:space="0" w:color="auto"/>
        <w:left w:val="none" w:sz="0" w:space="0" w:color="auto"/>
        <w:bottom w:val="none" w:sz="0" w:space="0" w:color="auto"/>
        <w:right w:val="none" w:sz="0" w:space="0" w:color="auto"/>
      </w:divBdr>
    </w:div>
    <w:div w:id="1524780300">
      <w:bodyDiv w:val="1"/>
      <w:marLeft w:val="0"/>
      <w:marRight w:val="0"/>
      <w:marTop w:val="0"/>
      <w:marBottom w:val="0"/>
      <w:divBdr>
        <w:top w:val="none" w:sz="0" w:space="0" w:color="auto"/>
        <w:left w:val="none" w:sz="0" w:space="0" w:color="auto"/>
        <w:bottom w:val="none" w:sz="0" w:space="0" w:color="auto"/>
        <w:right w:val="none" w:sz="0" w:space="0" w:color="auto"/>
      </w:divBdr>
    </w:div>
    <w:div w:id="1678538085">
      <w:bodyDiv w:val="1"/>
      <w:marLeft w:val="0"/>
      <w:marRight w:val="0"/>
      <w:marTop w:val="0"/>
      <w:marBottom w:val="0"/>
      <w:divBdr>
        <w:top w:val="none" w:sz="0" w:space="0" w:color="auto"/>
        <w:left w:val="none" w:sz="0" w:space="0" w:color="auto"/>
        <w:bottom w:val="none" w:sz="0" w:space="0" w:color="auto"/>
        <w:right w:val="none" w:sz="0" w:space="0" w:color="auto"/>
      </w:divBdr>
    </w:div>
    <w:div w:id="185750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1B3A91AC2A8A4B8F181EAA8A1B531D" ma:contentTypeVersion="3" ma:contentTypeDescription="Crea un document nou" ma:contentTypeScope="" ma:versionID="c621112db9599c2289fc2741c04721c0">
  <xsd:schema xmlns:xsd="http://www.w3.org/2001/XMLSchema" xmlns:xs="http://www.w3.org/2001/XMLSchema" xmlns:p="http://schemas.microsoft.com/office/2006/metadata/properties" xmlns:ns2="fb719901-3445-46f8-a527-ea420480e422" targetNamespace="http://schemas.microsoft.com/office/2006/metadata/properties" ma:root="true" ma:fieldsID="e2721dcf6112c67d491071d99f33a609" ns2:_="">
    <xsd:import namespace="fb719901-3445-46f8-a527-ea420480e42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19901-3445-46f8-a527-ea420480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705363-071D-45E7-8A6C-FA896EC4B7B1}">
  <ds:schemaRefs>
    <ds:schemaRef ds:uri="http://schemas.openxmlformats.org/officeDocument/2006/bibliography"/>
  </ds:schemaRefs>
</ds:datastoreItem>
</file>

<file path=customXml/itemProps2.xml><?xml version="1.0" encoding="utf-8"?>
<ds:datastoreItem xmlns:ds="http://schemas.openxmlformats.org/officeDocument/2006/customXml" ds:itemID="{FBF100F0-1D61-4AF8-8989-4C2CED6039D2}"/>
</file>

<file path=customXml/itemProps3.xml><?xml version="1.0" encoding="utf-8"?>
<ds:datastoreItem xmlns:ds="http://schemas.openxmlformats.org/officeDocument/2006/customXml" ds:itemID="{1E4E2522-3BF0-494B-BA1A-78A7B2457D65}"/>
</file>

<file path=customXml/itemProps4.xml><?xml version="1.0" encoding="utf-8"?>
<ds:datastoreItem xmlns:ds="http://schemas.openxmlformats.org/officeDocument/2006/customXml" ds:itemID="{116D5FE0-17F0-4706-8686-CF8C1D436E27}"/>
</file>

<file path=docProps/app.xml><?xml version="1.0" encoding="utf-8"?>
<Properties xmlns="http://schemas.openxmlformats.org/officeDocument/2006/extended-properties" xmlns:vt="http://schemas.openxmlformats.org/officeDocument/2006/docPropsVTypes">
  <Template>Normal</Template>
  <TotalTime>616</TotalTime>
  <Pages>10</Pages>
  <Words>2150</Words>
  <Characters>12256</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14378</CharactersWithSpaces>
  <SharedDoc>false</SharedDoc>
  <HLinks>
    <vt:vector size="102" baseType="variant">
      <vt:variant>
        <vt:i4>6815866</vt:i4>
      </vt:variant>
      <vt:variant>
        <vt:i4>87</vt:i4>
      </vt:variant>
      <vt:variant>
        <vt:i4>0</vt:i4>
      </vt:variant>
      <vt:variant>
        <vt:i4>5</vt:i4>
      </vt:variant>
      <vt:variant>
        <vt:lpwstr>https://mobileworldcapital.com/report/startup-ecosystem-overview-2019/</vt:lpwstr>
      </vt:variant>
      <vt:variant>
        <vt:lpwstr/>
      </vt:variant>
      <vt:variant>
        <vt:i4>1114143</vt:i4>
      </vt:variant>
      <vt:variant>
        <vt:i4>84</vt:i4>
      </vt:variant>
      <vt:variant>
        <vt:i4>0</vt:i4>
      </vt:variant>
      <vt:variant>
        <vt:i4>5</vt:i4>
      </vt:variant>
      <vt:variant>
        <vt:lpwstr>http://www.lh60.cat/</vt:lpwstr>
      </vt:variant>
      <vt:variant>
        <vt:lpwstr/>
      </vt:variant>
      <vt:variant>
        <vt:i4>7733283</vt:i4>
      </vt:variant>
      <vt:variant>
        <vt:i4>81</vt:i4>
      </vt:variant>
      <vt:variant>
        <vt:i4>0</vt:i4>
      </vt:variant>
      <vt:variant>
        <vt:i4>5</vt:i4>
      </vt:variant>
      <vt:variant>
        <vt:lpwstr>https://aiguesdebarcelona.cat/es/web/ab-corporativa/innovacion</vt:lpwstr>
      </vt:variant>
      <vt:variant>
        <vt:lpwstr/>
      </vt:variant>
      <vt:variant>
        <vt:i4>2752615</vt:i4>
      </vt:variant>
      <vt:variant>
        <vt:i4>78</vt:i4>
      </vt:variant>
      <vt:variant>
        <vt:i4>0</vt:i4>
      </vt:variant>
      <vt:variant>
        <vt:i4>5</vt:i4>
      </vt:variant>
      <vt:variant>
        <vt:lpwstr>https://www.clustersalutmental.com/</vt:lpwstr>
      </vt:variant>
      <vt:variant>
        <vt:lpwstr/>
      </vt:variant>
      <vt:variant>
        <vt:i4>5374032</vt:i4>
      </vt:variant>
      <vt:variant>
        <vt:i4>75</vt:i4>
      </vt:variant>
      <vt:variant>
        <vt:i4>0</vt:i4>
      </vt:variant>
      <vt:variant>
        <vt:i4>5</vt:i4>
      </vt:variant>
      <vt:variant>
        <vt:lpwstr>https://mschools.com/es/</vt:lpwstr>
      </vt:variant>
      <vt:variant>
        <vt:lpwstr/>
      </vt:variant>
      <vt:variant>
        <vt:i4>1441845</vt:i4>
      </vt:variant>
      <vt:variant>
        <vt:i4>68</vt:i4>
      </vt:variant>
      <vt:variant>
        <vt:i4>0</vt:i4>
      </vt:variant>
      <vt:variant>
        <vt:i4>5</vt:i4>
      </vt:variant>
      <vt:variant>
        <vt:lpwstr/>
      </vt:variant>
      <vt:variant>
        <vt:lpwstr>_Toc176977580</vt:lpwstr>
      </vt:variant>
      <vt:variant>
        <vt:i4>1638453</vt:i4>
      </vt:variant>
      <vt:variant>
        <vt:i4>62</vt:i4>
      </vt:variant>
      <vt:variant>
        <vt:i4>0</vt:i4>
      </vt:variant>
      <vt:variant>
        <vt:i4>5</vt:i4>
      </vt:variant>
      <vt:variant>
        <vt:lpwstr/>
      </vt:variant>
      <vt:variant>
        <vt:lpwstr>_Toc176977579</vt:lpwstr>
      </vt:variant>
      <vt:variant>
        <vt:i4>1638453</vt:i4>
      </vt:variant>
      <vt:variant>
        <vt:i4>56</vt:i4>
      </vt:variant>
      <vt:variant>
        <vt:i4>0</vt:i4>
      </vt:variant>
      <vt:variant>
        <vt:i4>5</vt:i4>
      </vt:variant>
      <vt:variant>
        <vt:lpwstr/>
      </vt:variant>
      <vt:variant>
        <vt:lpwstr>_Toc176977578</vt:lpwstr>
      </vt:variant>
      <vt:variant>
        <vt:i4>1638453</vt:i4>
      </vt:variant>
      <vt:variant>
        <vt:i4>50</vt:i4>
      </vt:variant>
      <vt:variant>
        <vt:i4>0</vt:i4>
      </vt:variant>
      <vt:variant>
        <vt:i4>5</vt:i4>
      </vt:variant>
      <vt:variant>
        <vt:lpwstr/>
      </vt:variant>
      <vt:variant>
        <vt:lpwstr>_Toc176977577</vt:lpwstr>
      </vt:variant>
      <vt:variant>
        <vt:i4>1638453</vt:i4>
      </vt:variant>
      <vt:variant>
        <vt:i4>44</vt:i4>
      </vt:variant>
      <vt:variant>
        <vt:i4>0</vt:i4>
      </vt:variant>
      <vt:variant>
        <vt:i4>5</vt:i4>
      </vt:variant>
      <vt:variant>
        <vt:lpwstr/>
      </vt:variant>
      <vt:variant>
        <vt:lpwstr>_Toc176977576</vt:lpwstr>
      </vt:variant>
      <vt:variant>
        <vt:i4>1638453</vt:i4>
      </vt:variant>
      <vt:variant>
        <vt:i4>38</vt:i4>
      </vt:variant>
      <vt:variant>
        <vt:i4>0</vt:i4>
      </vt:variant>
      <vt:variant>
        <vt:i4>5</vt:i4>
      </vt:variant>
      <vt:variant>
        <vt:lpwstr/>
      </vt:variant>
      <vt:variant>
        <vt:lpwstr>_Toc176977575</vt:lpwstr>
      </vt:variant>
      <vt:variant>
        <vt:i4>1638453</vt:i4>
      </vt:variant>
      <vt:variant>
        <vt:i4>32</vt:i4>
      </vt:variant>
      <vt:variant>
        <vt:i4>0</vt:i4>
      </vt:variant>
      <vt:variant>
        <vt:i4>5</vt:i4>
      </vt:variant>
      <vt:variant>
        <vt:lpwstr/>
      </vt:variant>
      <vt:variant>
        <vt:lpwstr>_Toc176977574</vt:lpwstr>
      </vt:variant>
      <vt:variant>
        <vt:i4>1638453</vt:i4>
      </vt:variant>
      <vt:variant>
        <vt:i4>26</vt:i4>
      </vt:variant>
      <vt:variant>
        <vt:i4>0</vt:i4>
      </vt:variant>
      <vt:variant>
        <vt:i4>5</vt:i4>
      </vt:variant>
      <vt:variant>
        <vt:lpwstr/>
      </vt:variant>
      <vt:variant>
        <vt:lpwstr>_Toc176977573</vt:lpwstr>
      </vt:variant>
      <vt:variant>
        <vt:i4>1638453</vt:i4>
      </vt:variant>
      <vt:variant>
        <vt:i4>20</vt:i4>
      </vt:variant>
      <vt:variant>
        <vt:i4>0</vt:i4>
      </vt:variant>
      <vt:variant>
        <vt:i4>5</vt:i4>
      </vt:variant>
      <vt:variant>
        <vt:lpwstr/>
      </vt:variant>
      <vt:variant>
        <vt:lpwstr>_Toc176977572</vt:lpwstr>
      </vt:variant>
      <vt:variant>
        <vt:i4>1638453</vt:i4>
      </vt:variant>
      <vt:variant>
        <vt:i4>14</vt:i4>
      </vt:variant>
      <vt:variant>
        <vt:i4>0</vt:i4>
      </vt:variant>
      <vt:variant>
        <vt:i4>5</vt:i4>
      </vt:variant>
      <vt:variant>
        <vt:lpwstr/>
      </vt:variant>
      <vt:variant>
        <vt:lpwstr>_Toc176977571</vt:lpwstr>
      </vt:variant>
      <vt:variant>
        <vt:i4>1638453</vt:i4>
      </vt:variant>
      <vt:variant>
        <vt:i4>8</vt:i4>
      </vt:variant>
      <vt:variant>
        <vt:i4>0</vt:i4>
      </vt:variant>
      <vt:variant>
        <vt:i4>5</vt:i4>
      </vt:variant>
      <vt:variant>
        <vt:lpwstr/>
      </vt:variant>
      <vt:variant>
        <vt:lpwstr>_Toc176977570</vt:lpwstr>
      </vt:variant>
      <vt:variant>
        <vt:i4>1572917</vt:i4>
      </vt:variant>
      <vt:variant>
        <vt:i4>2</vt:i4>
      </vt:variant>
      <vt:variant>
        <vt:i4>0</vt:i4>
      </vt:variant>
      <vt:variant>
        <vt:i4>5</vt:i4>
      </vt:variant>
      <vt:variant>
        <vt:lpwstr/>
      </vt:variant>
      <vt:variant>
        <vt:lpwstr>_Toc176977569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 Ponte</dc:creator>
  <cp:keywords/>
  <dc:description/>
  <cp:lastModifiedBy>Vicenç Margalef</cp:lastModifiedBy>
  <cp:revision>179</cp:revision>
  <cp:lastPrinted>2024-11-04T10:44:00Z</cp:lastPrinted>
  <dcterms:created xsi:type="dcterms:W3CDTF">2025-09-29T07:21:00Z</dcterms:created>
  <dcterms:modified xsi:type="dcterms:W3CDTF">2025-10-08T08:38:00Z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0x010100F51B3A91AC2A8A4B8F181EAA8A1B531D</vt:lpwstr>
  </property>
</Properties>
</file>